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13152" w14:textId="2D3FD969" w:rsidR="0056242A" w:rsidRPr="00633DDF" w:rsidRDefault="00906F3E" w:rsidP="00CD7D17">
      <w:pPr>
        <w:ind w:left="5664" w:right="49" w:hanging="844"/>
        <w:jc w:val="both"/>
        <w:rPr>
          <w:rFonts w:ascii="Arial" w:eastAsia="Arial" w:hAnsi="Arial" w:cs="Arial"/>
          <w:sz w:val="24"/>
          <w:szCs w:val="24"/>
        </w:rPr>
      </w:pPr>
      <w:bookmarkStart w:id="0" w:name="_Hlk54088629"/>
      <w:bookmarkStart w:id="1" w:name="_Hlk534035384"/>
      <w:r w:rsidRPr="00633DDF">
        <w:rPr>
          <w:rFonts w:ascii="Arial" w:eastAsia="Arial" w:hAnsi="Arial" w:cs="Arial"/>
          <w:b/>
          <w:spacing w:val="1"/>
          <w:sz w:val="24"/>
          <w:szCs w:val="24"/>
        </w:rPr>
        <w:t>JUICIO CIUDADANO</w:t>
      </w:r>
      <w:r w:rsidR="00FE1A82" w:rsidRPr="00633DDF">
        <w:rPr>
          <w:rFonts w:ascii="Arial" w:eastAsia="Arial" w:hAnsi="Arial" w:cs="Arial"/>
          <w:b/>
          <w:spacing w:val="1"/>
          <w:sz w:val="24"/>
          <w:szCs w:val="24"/>
        </w:rPr>
        <w:t>.</w:t>
      </w:r>
    </w:p>
    <w:p w14:paraId="639DF605" w14:textId="77777777" w:rsidR="0056242A" w:rsidRPr="00633DDF" w:rsidRDefault="0056242A" w:rsidP="00B04017">
      <w:pPr>
        <w:spacing w:before="7" w:line="240" w:lineRule="exact"/>
        <w:ind w:left="4820" w:right="49" w:hanging="561"/>
        <w:jc w:val="both"/>
        <w:rPr>
          <w:rFonts w:ascii="Arial" w:hAnsi="Arial" w:cs="Arial"/>
          <w:sz w:val="24"/>
          <w:szCs w:val="24"/>
        </w:rPr>
      </w:pPr>
    </w:p>
    <w:p w14:paraId="586A2069" w14:textId="0D7D5B1B" w:rsidR="0056242A" w:rsidRPr="00633DDF" w:rsidRDefault="0056242A" w:rsidP="003E318C">
      <w:pPr>
        <w:spacing w:before="29"/>
        <w:ind w:left="4820" w:right="49"/>
        <w:jc w:val="both"/>
        <w:rPr>
          <w:rFonts w:ascii="Arial" w:hAnsi="Arial" w:cs="Arial"/>
          <w:sz w:val="24"/>
          <w:szCs w:val="24"/>
        </w:rPr>
      </w:pPr>
      <w:r w:rsidRPr="00633DDF">
        <w:rPr>
          <w:rFonts w:ascii="Arial" w:eastAsia="Arial" w:hAnsi="Arial" w:cs="Arial"/>
          <w:b/>
          <w:sz w:val="24"/>
          <w:szCs w:val="24"/>
        </w:rPr>
        <w:t>EXPEDIEN</w:t>
      </w:r>
      <w:r w:rsidRPr="00633DDF">
        <w:rPr>
          <w:rFonts w:ascii="Arial" w:eastAsia="Arial" w:hAnsi="Arial" w:cs="Arial"/>
          <w:b/>
          <w:spacing w:val="-1"/>
          <w:sz w:val="24"/>
          <w:szCs w:val="24"/>
        </w:rPr>
        <w:t>T</w:t>
      </w:r>
      <w:r w:rsidRPr="00633DDF">
        <w:rPr>
          <w:rFonts w:ascii="Arial" w:eastAsia="Arial" w:hAnsi="Arial" w:cs="Arial"/>
          <w:b/>
          <w:spacing w:val="-2"/>
          <w:sz w:val="24"/>
          <w:szCs w:val="24"/>
        </w:rPr>
        <w:t>E</w:t>
      </w:r>
      <w:r w:rsidRPr="00633DDF">
        <w:rPr>
          <w:rFonts w:ascii="Arial" w:eastAsia="Arial" w:hAnsi="Arial" w:cs="Arial"/>
          <w:b/>
          <w:sz w:val="24"/>
          <w:szCs w:val="24"/>
        </w:rPr>
        <w:t xml:space="preserve">: </w:t>
      </w:r>
      <w:r w:rsidRPr="00633DDF">
        <w:rPr>
          <w:rFonts w:ascii="Arial" w:eastAsia="Arial" w:hAnsi="Arial" w:cs="Arial"/>
          <w:sz w:val="24"/>
          <w:szCs w:val="24"/>
        </w:rPr>
        <w:t>T</w:t>
      </w:r>
      <w:r w:rsidRPr="00633DDF">
        <w:rPr>
          <w:rFonts w:ascii="Arial" w:eastAsia="Arial" w:hAnsi="Arial" w:cs="Arial"/>
          <w:spacing w:val="-2"/>
          <w:sz w:val="24"/>
          <w:szCs w:val="24"/>
        </w:rPr>
        <w:t>EE</w:t>
      </w:r>
      <w:r w:rsidRPr="00633DDF">
        <w:rPr>
          <w:rFonts w:ascii="Arial" w:eastAsia="Arial" w:hAnsi="Arial" w:cs="Arial"/>
          <w:spacing w:val="-1"/>
          <w:sz w:val="24"/>
          <w:szCs w:val="24"/>
        </w:rPr>
        <w:t>A-</w:t>
      </w:r>
      <w:r w:rsidR="00906F3E" w:rsidRPr="00633DDF">
        <w:rPr>
          <w:rFonts w:ascii="Arial" w:eastAsia="Arial" w:hAnsi="Arial" w:cs="Arial"/>
          <w:spacing w:val="1"/>
          <w:sz w:val="24"/>
          <w:szCs w:val="24"/>
        </w:rPr>
        <w:t>JDC</w:t>
      </w:r>
      <w:r w:rsidRPr="00633DDF">
        <w:rPr>
          <w:rFonts w:ascii="Arial" w:eastAsia="Arial" w:hAnsi="Arial" w:cs="Arial"/>
          <w:sz w:val="24"/>
          <w:szCs w:val="24"/>
        </w:rPr>
        <w:t>-</w:t>
      </w:r>
      <w:r w:rsidR="00B04017" w:rsidRPr="00633DDF">
        <w:rPr>
          <w:rFonts w:ascii="Arial" w:eastAsia="Arial" w:hAnsi="Arial" w:cs="Arial"/>
          <w:spacing w:val="1"/>
          <w:sz w:val="24"/>
          <w:szCs w:val="24"/>
        </w:rPr>
        <w:t>0</w:t>
      </w:r>
      <w:r w:rsidR="00906F3E" w:rsidRPr="00633DDF">
        <w:rPr>
          <w:rFonts w:ascii="Arial" w:eastAsia="Arial" w:hAnsi="Arial" w:cs="Arial"/>
          <w:spacing w:val="1"/>
          <w:sz w:val="24"/>
          <w:szCs w:val="24"/>
        </w:rPr>
        <w:t>16</w:t>
      </w:r>
      <w:r w:rsidR="00B04017" w:rsidRPr="00633DDF">
        <w:rPr>
          <w:rFonts w:ascii="Arial" w:eastAsia="Arial" w:hAnsi="Arial" w:cs="Arial"/>
          <w:spacing w:val="1"/>
          <w:sz w:val="24"/>
          <w:szCs w:val="24"/>
        </w:rPr>
        <w:t>/2020</w:t>
      </w:r>
      <w:r w:rsidR="00FE1A82" w:rsidRPr="00633DDF">
        <w:rPr>
          <w:rFonts w:ascii="Arial" w:eastAsia="Arial" w:hAnsi="Arial" w:cs="Arial"/>
          <w:spacing w:val="1"/>
          <w:sz w:val="24"/>
          <w:szCs w:val="24"/>
        </w:rPr>
        <w:t>.</w:t>
      </w:r>
    </w:p>
    <w:p w14:paraId="576C8C96" w14:textId="77777777" w:rsidR="003E318C" w:rsidRPr="00633DDF" w:rsidRDefault="003E318C" w:rsidP="00B04017">
      <w:pPr>
        <w:spacing w:before="9" w:line="180" w:lineRule="exact"/>
        <w:ind w:left="4820" w:right="49"/>
        <w:jc w:val="both"/>
        <w:rPr>
          <w:rFonts w:ascii="Arial" w:hAnsi="Arial" w:cs="Arial"/>
          <w:sz w:val="24"/>
          <w:szCs w:val="24"/>
        </w:rPr>
      </w:pPr>
    </w:p>
    <w:p w14:paraId="59F31BB5" w14:textId="1718E66C" w:rsidR="0056242A" w:rsidRPr="00633DDF" w:rsidRDefault="0056242A" w:rsidP="00B04017">
      <w:pPr>
        <w:ind w:left="4820" w:right="49"/>
        <w:jc w:val="both"/>
        <w:rPr>
          <w:rFonts w:ascii="Arial" w:eastAsia="Arial" w:hAnsi="Arial" w:cs="Arial"/>
          <w:bCs/>
          <w:sz w:val="24"/>
          <w:szCs w:val="24"/>
        </w:rPr>
      </w:pPr>
      <w:r w:rsidRPr="00633DDF">
        <w:rPr>
          <w:rFonts w:ascii="Arial" w:eastAsia="Arial" w:hAnsi="Arial" w:cs="Arial"/>
          <w:b/>
          <w:sz w:val="24"/>
          <w:szCs w:val="24"/>
        </w:rPr>
        <w:t>PRO</w:t>
      </w:r>
      <w:r w:rsidRPr="00633DDF">
        <w:rPr>
          <w:rFonts w:ascii="Arial" w:eastAsia="Arial" w:hAnsi="Arial" w:cs="Arial"/>
          <w:b/>
          <w:spacing w:val="-1"/>
          <w:sz w:val="24"/>
          <w:szCs w:val="24"/>
        </w:rPr>
        <w:t>M</w:t>
      </w:r>
      <w:r w:rsidRPr="00633DDF">
        <w:rPr>
          <w:rFonts w:ascii="Arial" w:eastAsia="Arial" w:hAnsi="Arial" w:cs="Arial"/>
          <w:b/>
          <w:sz w:val="24"/>
          <w:szCs w:val="24"/>
        </w:rPr>
        <w:t>O</w:t>
      </w:r>
      <w:r w:rsidRPr="00633DDF">
        <w:rPr>
          <w:rFonts w:ascii="Arial" w:eastAsia="Arial" w:hAnsi="Arial" w:cs="Arial"/>
          <w:b/>
          <w:spacing w:val="1"/>
          <w:sz w:val="24"/>
          <w:szCs w:val="24"/>
        </w:rPr>
        <w:t>V</w:t>
      </w:r>
      <w:r w:rsidRPr="00633DDF">
        <w:rPr>
          <w:rFonts w:ascii="Arial" w:eastAsia="Arial" w:hAnsi="Arial" w:cs="Arial"/>
          <w:b/>
          <w:sz w:val="24"/>
          <w:szCs w:val="24"/>
        </w:rPr>
        <w:t>EN</w:t>
      </w:r>
      <w:r w:rsidRPr="00633DDF">
        <w:rPr>
          <w:rFonts w:ascii="Arial" w:eastAsia="Arial" w:hAnsi="Arial" w:cs="Arial"/>
          <w:b/>
          <w:spacing w:val="-1"/>
          <w:sz w:val="24"/>
          <w:szCs w:val="24"/>
        </w:rPr>
        <w:t>T</w:t>
      </w:r>
      <w:r w:rsidRPr="00633DDF">
        <w:rPr>
          <w:rFonts w:ascii="Arial" w:eastAsia="Arial" w:hAnsi="Arial" w:cs="Arial"/>
          <w:b/>
          <w:sz w:val="24"/>
          <w:szCs w:val="24"/>
        </w:rPr>
        <w:t xml:space="preserve">E: </w:t>
      </w:r>
      <w:r w:rsidR="003E318C" w:rsidRPr="009B10FC">
        <w:rPr>
          <w:rFonts w:ascii="Arial" w:eastAsia="Arial" w:hAnsi="Arial" w:cs="Arial"/>
          <w:bCs/>
          <w:sz w:val="24"/>
          <w:szCs w:val="24"/>
          <w:highlight w:val="black"/>
        </w:rPr>
        <w:t xml:space="preserve">C. </w:t>
      </w:r>
      <w:r w:rsidR="00906F3E" w:rsidRPr="009B10FC">
        <w:rPr>
          <w:rFonts w:ascii="Arial" w:eastAsia="Arial" w:hAnsi="Arial" w:cs="Arial"/>
          <w:bCs/>
          <w:sz w:val="24"/>
          <w:szCs w:val="24"/>
          <w:highlight w:val="black"/>
        </w:rPr>
        <w:t>Moisés Segundo Ortiz.</w:t>
      </w:r>
    </w:p>
    <w:p w14:paraId="0A41D8EF" w14:textId="77777777" w:rsidR="00AA5857" w:rsidRPr="00633DDF" w:rsidRDefault="00AA5857" w:rsidP="00B04017">
      <w:pPr>
        <w:ind w:left="4820" w:right="49"/>
        <w:jc w:val="both"/>
        <w:rPr>
          <w:rFonts w:ascii="Arial" w:hAnsi="Arial" w:cs="Arial"/>
          <w:bCs/>
          <w:sz w:val="24"/>
          <w:szCs w:val="24"/>
        </w:rPr>
      </w:pPr>
    </w:p>
    <w:p w14:paraId="5E7AC764" w14:textId="37563D18" w:rsidR="0056242A" w:rsidRPr="00633DDF" w:rsidRDefault="0056242A" w:rsidP="00B04017">
      <w:pPr>
        <w:ind w:left="4820" w:right="49"/>
        <w:jc w:val="both"/>
        <w:rPr>
          <w:rFonts w:ascii="Arial" w:eastAsia="Arial" w:hAnsi="Arial" w:cs="Arial"/>
          <w:sz w:val="24"/>
          <w:szCs w:val="24"/>
        </w:rPr>
      </w:pPr>
      <w:r w:rsidRPr="00633DDF">
        <w:rPr>
          <w:rFonts w:ascii="Arial" w:eastAsia="Arial" w:hAnsi="Arial" w:cs="Arial"/>
          <w:b/>
          <w:sz w:val="24"/>
          <w:szCs w:val="24"/>
        </w:rPr>
        <w:t>RE</w:t>
      </w:r>
      <w:r w:rsidRPr="00633DDF">
        <w:rPr>
          <w:rFonts w:ascii="Arial" w:eastAsia="Arial" w:hAnsi="Arial" w:cs="Arial"/>
          <w:b/>
          <w:spacing w:val="1"/>
          <w:sz w:val="24"/>
          <w:szCs w:val="24"/>
        </w:rPr>
        <w:t>S</w:t>
      </w:r>
      <w:r w:rsidRPr="00633DDF">
        <w:rPr>
          <w:rFonts w:ascii="Arial" w:eastAsia="Arial" w:hAnsi="Arial" w:cs="Arial"/>
          <w:b/>
          <w:sz w:val="24"/>
          <w:szCs w:val="24"/>
        </w:rPr>
        <w:t>PON</w:t>
      </w:r>
      <w:r w:rsidRPr="00633DDF">
        <w:rPr>
          <w:rFonts w:ascii="Arial" w:eastAsia="Arial" w:hAnsi="Arial" w:cs="Arial"/>
          <w:b/>
          <w:spacing w:val="3"/>
          <w:sz w:val="24"/>
          <w:szCs w:val="24"/>
        </w:rPr>
        <w:t>S</w:t>
      </w:r>
      <w:r w:rsidRPr="00633DDF">
        <w:rPr>
          <w:rFonts w:ascii="Arial" w:eastAsia="Arial" w:hAnsi="Arial" w:cs="Arial"/>
          <w:b/>
          <w:spacing w:val="-8"/>
          <w:sz w:val="24"/>
          <w:szCs w:val="24"/>
        </w:rPr>
        <w:t>A</w:t>
      </w:r>
      <w:r w:rsidRPr="00633DDF">
        <w:rPr>
          <w:rFonts w:ascii="Arial" w:eastAsia="Arial" w:hAnsi="Arial" w:cs="Arial"/>
          <w:b/>
          <w:spacing w:val="2"/>
          <w:sz w:val="24"/>
          <w:szCs w:val="24"/>
        </w:rPr>
        <w:t>B</w:t>
      </w:r>
      <w:r w:rsidRPr="00633DDF">
        <w:rPr>
          <w:rFonts w:ascii="Arial" w:eastAsia="Arial" w:hAnsi="Arial" w:cs="Arial"/>
          <w:b/>
          <w:sz w:val="24"/>
          <w:szCs w:val="24"/>
        </w:rPr>
        <w:t xml:space="preserve">LE: </w:t>
      </w:r>
      <w:r w:rsidR="00906F3E" w:rsidRPr="00633DDF">
        <w:rPr>
          <w:rFonts w:ascii="Arial" w:eastAsia="Arial" w:hAnsi="Arial" w:cs="Arial"/>
          <w:spacing w:val="19"/>
          <w:sz w:val="24"/>
          <w:szCs w:val="24"/>
        </w:rPr>
        <w:t>H. Congreso del Estado de Aguascalientes</w:t>
      </w:r>
      <w:r w:rsidR="00FE1A82" w:rsidRPr="00633DDF">
        <w:rPr>
          <w:rFonts w:ascii="Arial" w:eastAsia="Arial" w:hAnsi="Arial" w:cs="Arial"/>
          <w:spacing w:val="19"/>
          <w:sz w:val="24"/>
          <w:szCs w:val="24"/>
        </w:rPr>
        <w:t>.</w:t>
      </w:r>
    </w:p>
    <w:p w14:paraId="274042F6" w14:textId="77777777" w:rsidR="0056242A" w:rsidRPr="00633DDF" w:rsidRDefault="0056242A" w:rsidP="00B04017">
      <w:pPr>
        <w:spacing w:before="9" w:line="180" w:lineRule="exact"/>
        <w:ind w:left="4820" w:right="49"/>
        <w:jc w:val="both"/>
        <w:rPr>
          <w:rFonts w:ascii="Arial" w:hAnsi="Arial" w:cs="Arial"/>
          <w:sz w:val="24"/>
          <w:szCs w:val="24"/>
        </w:rPr>
      </w:pPr>
    </w:p>
    <w:p w14:paraId="6755A5F7" w14:textId="4D453448" w:rsidR="0056242A" w:rsidRPr="00633DDF" w:rsidRDefault="0056242A" w:rsidP="00B04017">
      <w:pPr>
        <w:ind w:left="4820" w:right="49"/>
        <w:jc w:val="both"/>
        <w:rPr>
          <w:rFonts w:ascii="Arial" w:eastAsia="Arial" w:hAnsi="Arial" w:cs="Arial"/>
          <w:sz w:val="24"/>
          <w:szCs w:val="24"/>
        </w:rPr>
      </w:pPr>
      <w:r w:rsidRPr="00633DDF">
        <w:rPr>
          <w:rFonts w:ascii="Arial" w:eastAsia="Arial" w:hAnsi="Arial" w:cs="Arial"/>
          <w:b/>
          <w:spacing w:val="4"/>
          <w:sz w:val="24"/>
          <w:szCs w:val="24"/>
        </w:rPr>
        <w:t>M</w:t>
      </w:r>
      <w:r w:rsidRPr="00633DDF">
        <w:rPr>
          <w:rFonts w:ascii="Arial" w:eastAsia="Arial" w:hAnsi="Arial" w:cs="Arial"/>
          <w:b/>
          <w:spacing w:val="-8"/>
          <w:sz w:val="24"/>
          <w:szCs w:val="24"/>
        </w:rPr>
        <w:t>A</w:t>
      </w:r>
      <w:r w:rsidRPr="00633DDF">
        <w:rPr>
          <w:rFonts w:ascii="Arial" w:eastAsia="Arial" w:hAnsi="Arial" w:cs="Arial"/>
          <w:b/>
          <w:sz w:val="24"/>
          <w:szCs w:val="24"/>
        </w:rPr>
        <w:t>G</w:t>
      </w:r>
      <w:r w:rsidRPr="00633DDF">
        <w:rPr>
          <w:rFonts w:ascii="Arial" w:eastAsia="Arial" w:hAnsi="Arial" w:cs="Arial"/>
          <w:b/>
          <w:spacing w:val="1"/>
          <w:sz w:val="24"/>
          <w:szCs w:val="24"/>
        </w:rPr>
        <w:t>I</w:t>
      </w:r>
      <w:r w:rsidRPr="00633DDF">
        <w:rPr>
          <w:rFonts w:ascii="Arial" w:eastAsia="Arial" w:hAnsi="Arial" w:cs="Arial"/>
          <w:b/>
          <w:sz w:val="24"/>
          <w:szCs w:val="24"/>
        </w:rPr>
        <w:t>ST</w:t>
      </w:r>
      <w:r w:rsidRPr="00633DDF">
        <w:rPr>
          <w:rFonts w:ascii="Arial" w:eastAsia="Arial" w:hAnsi="Arial" w:cs="Arial"/>
          <w:b/>
          <w:spacing w:val="4"/>
          <w:sz w:val="24"/>
          <w:szCs w:val="24"/>
        </w:rPr>
        <w:t>R</w:t>
      </w:r>
      <w:r w:rsidRPr="00633DDF">
        <w:rPr>
          <w:rFonts w:ascii="Arial" w:eastAsia="Arial" w:hAnsi="Arial" w:cs="Arial"/>
          <w:b/>
          <w:spacing w:val="-5"/>
          <w:sz w:val="24"/>
          <w:szCs w:val="24"/>
        </w:rPr>
        <w:t>A</w:t>
      </w:r>
      <w:r w:rsidRPr="00633DDF">
        <w:rPr>
          <w:rFonts w:ascii="Arial" w:eastAsia="Arial" w:hAnsi="Arial" w:cs="Arial"/>
          <w:b/>
          <w:sz w:val="24"/>
          <w:szCs w:val="24"/>
        </w:rPr>
        <w:t>DO P</w:t>
      </w:r>
      <w:r w:rsidRPr="00633DDF">
        <w:rPr>
          <w:rFonts w:ascii="Arial" w:eastAsia="Arial" w:hAnsi="Arial" w:cs="Arial"/>
          <w:b/>
          <w:spacing w:val="3"/>
          <w:sz w:val="24"/>
          <w:szCs w:val="24"/>
        </w:rPr>
        <w:t>O</w:t>
      </w:r>
      <w:r w:rsidRPr="00633DDF">
        <w:rPr>
          <w:rFonts w:ascii="Arial" w:eastAsia="Arial" w:hAnsi="Arial" w:cs="Arial"/>
          <w:b/>
          <w:sz w:val="24"/>
          <w:szCs w:val="24"/>
        </w:rPr>
        <w:t xml:space="preserve">NENTE: </w:t>
      </w:r>
      <w:r w:rsidR="003E318C" w:rsidRPr="00633DDF">
        <w:rPr>
          <w:rFonts w:ascii="Arial" w:eastAsia="Arial" w:hAnsi="Arial" w:cs="Arial"/>
          <w:sz w:val="24"/>
          <w:szCs w:val="24"/>
        </w:rPr>
        <w:t>Héctor Salvador Hernández Gallegos.</w:t>
      </w:r>
    </w:p>
    <w:p w14:paraId="5BCCE353" w14:textId="77777777" w:rsidR="0056242A" w:rsidRPr="00633DDF" w:rsidRDefault="0056242A" w:rsidP="00B04017">
      <w:pPr>
        <w:spacing w:before="2" w:line="200" w:lineRule="exact"/>
        <w:ind w:left="4820" w:right="49"/>
        <w:jc w:val="both"/>
        <w:rPr>
          <w:rFonts w:ascii="Arial" w:hAnsi="Arial" w:cs="Arial"/>
          <w:sz w:val="24"/>
          <w:szCs w:val="24"/>
        </w:rPr>
      </w:pPr>
    </w:p>
    <w:p w14:paraId="5E39C4E3" w14:textId="0A42267D" w:rsidR="0056242A" w:rsidRPr="00633DDF" w:rsidRDefault="0056242A" w:rsidP="00B04017">
      <w:pPr>
        <w:ind w:left="4820" w:right="49"/>
        <w:jc w:val="both"/>
        <w:rPr>
          <w:rFonts w:ascii="Arial" w:eastAsia="Arial" w:hAnsi="Arial" w:cs="Arial"/>
          <w:sz w:val="24"/>
          <w:szCs w:val="24"/>
        </w:rPr>
      </w:pPr>
      <w:r w:rsidRPr="00633DDF">
        <w:rPr>
          <w:rFonts w:ascii="Arial" w:eastAsia="Arial" w:hAnsi="Arial" w:cs="Arial"/>
          <w:b/>
          <w:sz w:val="24"/>
          <w:szCs w:val="24"/>
        </w:rPr>
        <w:t>SEC</w:t>
      </w:r>
      <w:r w:rsidRPr="00633DDF">
        <w:rPr>
          <w:rFonts w:ascii="Arial" w:eastAsia="Arial" w:hAnsi="Arial" w:cs="Arial"/>
          <w:b/>
          <w:spacing w:val="-1"/>
          <w:sz w:val="24"/>
          <w:szCs w:val="24"/>
        </w:rPr>
        <w:t>R</w:t>
      </w:r>
      <w:r w:rsidRPr="00633DDF">
        <w:rPr>
          <w:rFonts w:ascii="Arial" w:eastAsia="Arial" w:hAnsi="Arial" w:cs="Arial"/>
          <w:b/>
          <w:sz w:val="24"/>
          <w:szCs w:val="24"/>
        </w:rPr>
        <w:t>E</w:t>
      </w:r>
      <w:r w:rsidRPr="00633DDF">
        <w:rPr>
          <w:rFonts w:ascii="Arial" w:eastAsia="Arial" w:hAnsi="Arial" w:cs="Arial"/>
          <w:b/>
          <w:spacing w:val="2"/>
          <w:sz w:val="24"/>
          <w:szCs w:val="24"/>
        </w:rPr>
        <w:t>T</w:t>
      </w:r>
      <w:r w:rsidRPr="00633DDF">
        <w:rPr>
          <w:rFonts w:ascii="Arial" w:eastAsia="Arial" w:hAnsi="Arial" w:cs="Arial"/>
          <w:b/>
          <w:spacing w:val="-5"/>
          <w:sz w:val="24"/>
          <w:szCs w:val="24"/>
        </w:rPr>
        <w:t>A</w:t>
      </w:r>
      <w:r w:rsidR="003E318C" w:rsidRPr="00633DDF">
        <w:rPr>
          <w:rFonts w:ascii="Arial" w:eastAsia="Arial" w:hAnsi="Arial" w:cs="Arial"/>
          <w:b/>
          <w:sz w:val="24"/>
          <w:szCs w:val="24"/>
        </w:rPr>
        <w:t xml:space="preserve">RIO DE ESTUDIO: </w:t>
      </w:r>
      <w:r w:rsidR="003E318C" w:rsidRPr="00633DDF">
        <w:rPr>
          <w:rFonts w:ascii="Arial" w:eastAsia="Arial" w:hAnsi="Arial" w:cs="Arial"/>
          <w:spacing w:val="-5"/>
          <w:sz w:val="24"/>
          <w:szCs w:val="24"/>
        </w:rPr>
        <w:t>Daniel Omar Gutiérrez Ruvalcaba.</w:t>
      </w:r>
    </w:p>
    <w:p w14:paraId="739BD40F" w14:textId="5D8E330A" w:rsidR="006408E1" w:rsidRPr="00633DDF" w:rsidRDefault="006408E1" w:rsidP="00B04017">
      <w:pPr>
        <w:ind w:left="4820" w:right="49"/>
        <w:jc w:val="both"/>
        <w:rPr>
          <w:rFonts w:ascii="Arial" w:eastAsia="Arial" w:hAnsi="Arial" w:cs="Arial"/>
          <w:sz w:val="24"/>
          <w:szCs w:val="24"/>
        </w:rPr>
      </w:pPr>
    </w:p>
    <w:p w14:paraId="3348EAD0" w14:textId="7AAA328B" w:rsidR="006408E1" w:rsidRPr="00633DDF" w:rsidRDefault="00FE1A82" w:rsidP="00B04017">
      <w:pPr>
        <w:ind w:left="4820" w:right="49"/>
        <w:jc w:val="both"/>
        <w:rPr>
          <w:rFonts w:ascii="Arial" w:eastAsia="Arial" w:hAnsi="Arial" w:cs="Arial"/>
          <w:sz w:val="24"/>
          <w:szCs w:val="24"/>
        </w:rPr>
      </w:pPr>
      <w:r w:rsidRPr="00633DDF">
        <w:rPr>
          <w:rFonts w:ascii="Arial" w:eastAsia="Arial" w:hAnsi="Arial" w:cs="Arial"/>
          <w:b/>
          <w:bCs/>
          <w:sz w:val="24"/>
          <w:szCs w:val="24"/>
        </w:rPr>
        <w:t>SECRETARIO</w:t>
      </w:r>
      <w:r w:rsidR="006408E1" w:rsidRPr="00633DDF">
        <w:rPr>
          <w:rFonts w:ascii="Arial" w:eastAsia="Arial" w:hAnsi="Arial" w:cs="Arial"/>
          <w:b/>
          <w:bCs/>
          <w:sz w:val="24"/>
          <w:szCs w:val="24"/>
        </w:rPr>
        <w:t xml:space="preserve"> JURÍDICO:</w:t>
      </w:r>
      <w:r w:rsidR="006408E1" w:rsidRPr="00633DDF">
        <w:rPr>
          <w:rFonts w:ascii="Arial" w:eastAsia="Arial" w:hAnsi="Arial" w:cs="Arial"/>
          <w:sz w:val="24"/>
          <w:szCs w:val="24"/>
        </w:rPr>
        <w:t xml:space="preserve"> D</w:t>
      </w:r>
      <w:r w:rsidR="003E318C" w:rsidRPr="00633DDF">
        <w:rPr>
          <w:rFonts w:ascii="Arial" w:eastAsia="Arial" w:hAnsi="Arial" w:cs="Arial"/>
          <w:sz w:val="24"/>
          <w:szCs w:val="24"/>
        </w:rPr>
        <w:t>avid Antonio Chávez Rosales.</w:t>
      </w:r>
    </w:p>
    <w:bookmarkEnd w:id="0"/>
    <w:p w14:paraId="6E6202D1" w14:textId="77777777" w:rsidR="00FE1A82" w:rsidRPr="00633DDF" w:rsidRDefault="00FE1A82" w:rsidP="00B04017">
      <w:pPr>
        <w:ind w:left="4820" w:right="49"/>
        <w:jc w:val="both"/>
        <w:rPr>
          <w:rFonts w:ascii="Arial" w:eastAsia="Arial" w:hAnsi="Arial" w:cs="Arial"/>
          <w:sz w:val="24"/>
          <w:szCs w:val="24"/>
        </w:rPr>
      </w:pPr>
    </w:p>
    <w:p w14:paraId="456FC26E" w14:textId="77777777" w:rsidR="003E318C" w:rsidRPr="00633DDF" w:rsidRDefault="003E318C" w:rsidP="00B04017">
      <w:pPr>
        <w:ind w:left="4820" w:right="49"/>
        <w:jc w:val="both"/>
        <w:rPr>
          <w:rFonts w:ascii="Arial" w:eastAsia="Arial" w:hAnsi="Arial" w:cs="Arial"/>
          <w:sz w:val="24"/>
          <w:szCs w:val="24"/>
        </w:rPr>
      </w:pPr>
    </w:p>
    <w:p w14:paraId="118CCF42" w14:textId="5275D1D6" w:rsidR="0056242A" w:rsidRPr="00633DDF" w:rsidRDefault="0056242A" w:rsidP="00AE52BB">
      <w:pPr>
        <w:tabs>
          <w:tab w:val="left" w:pos="6521"/>
        </w:tabs>
        <w:spacing w:before="29" w:line="360" w:lineRule="auto"/>
        <w:jc w:val="both"/>
        <w:rPr>
          <w:rFonts w:ascii="Arial" w:eastAsia="Arial" w:hAnsi="Arial" w:cs="Arial"/>
          <w:sz w:val="24"/>
          <w:szCs w:val="24"/>
        </w:rPr>
      </w:pPr>
      <w:r w:rsidRPr="00633DDF">
        <w:rPr>
          <w:rFonts w:ascii="Arial" w:eastAsia="Arial" w:hAnsi="Arial" w:cs="Arial"/>
          <w:spacing w:val="1"/>
          <w:sz w:val="24"/>
          <w:szCs w:val="24"/>
        </w:rPr>
        <w:t xml:space="preserve">                       A</w:t>
      </w:r>
      <w:r w:rsidRPr="00633DDF">
        <w:rPr>
          <w:rFonts w:ascii="Arial" w:eastAsia="Arial" w:hAnsi="Arial" w:cs="Arial"/>
          <w:spacing w:val="-1"/>
          <w:sz w:val="24"/>
          <w:szCs w:val="24"/>
        </w:rPr>
        <w:t>g</w:t>
      </w:r>
      <w:r w:rsidRPr="00633DDF">
        <w:rPr>
          <w:rFonts w:ascii="Arial" w:eastAsia="Arial" w:hAnsi="Arial" w:cs="Arial"/>
          <w:spacing w:val="1"/>
          <w:sz w:val="24"/>
          <w:szCs w:val="24"/>
        </w:rPr>
        <w:t>ua</w:t>
      </w:r>
      <w:r w:rsidRPr="00633DDF">
        <w:rPr>
          <w:rFonts w:ascii="Arial" w:eastAsia="Arial" w:hAnsi="Arial" w:cs="Arial"/>
          <w:sz w:val="24"/>
          <w:szCs w:val="24"/>
        </w:rPr>
        <w:t>sc</w:t>
      </w:r>
      <w:r w:rsidRPr="00633DDF">
        <w:rPr>
          <w:rFonts w:ascii="Arial" w:eastAsia="Arial" w:hAnsi="Arial" w:cs="Arial"/>
          <w:spacing w:val="1"/>
          <w:sz w:val="24"/>
          <w:szCs w:val="24"/>
        </w:rPr>
        <w:t>a</w:t>
      </w:r>
      <w:r w:rsidRPr="00633DDF">
        <w:rPr>
          <w:rFonts w:ascii="Arial" w:eastAsia="Arial" w:hAnsi="Arial" w:cs="Arial"/>
          <w:sz w:val="24"/>
          <w:szCs w:val="24"/>
        </w:rPr>
        <w:t>l</w:t>
      </w:r>
      <w:r w:rsidRPr="00633DDF">
        <w:rPr>
          <w:rFonts w:ascii="Arial" w:eastAsia="Arial" w:hAnsi="Arial" w:cs="Arial"/>
          <w:spacing w:val="-1"/>
          <w:sz w:val="24"/>
          <w:szCs w:val="24"/>
        </w:rPr>
        <w:t>i</w:t>
      </w:r>
      <w:r w:rsidRPr="00633DDF">
        <w:rPr>
          <w:rFonts w:ascii="Arial" w:eastAsia="Arial" w:hAnsi="Arial" w:cs="Arial"/>
          <w:spacing w:val="1"/>
          <w:sz w:val="24"/>
          <w:szCs w:val="24"/>
        </w:rPr>
        <w:t>en</w:t>
      </w:r>
      <w:r w:rsidRPr="00633DDF">
        <w:rPr>
          <w:rFonts w:ascii="Arial" w:eastAsia="Arial" w:hAnsi="Arial" w:cs="Arial"/>
          <w:spacing w:val="-2"/>
          <w:sz w:val="24"/>
          <w:szCs w:val="24"/>
        </w:rPr>
        <w:t>t</w:t>
      </w:r>
      <w:r w:rsidRPr="00633DDF">
        <w:rPr>
          <w:rFonts w:ascii="Arial" w:eastAsia="Arial" w:hAnsi="Arial" w:cs="Arial"/>
          <w:spacing w:val="1"/>
          <w:sz w:val="24"/>
          <w:szCs w:val="24"/>
        </w:rPr>
        <w:t>e</w:t>
      </w:r>
      <w:r w:rsidRPr="00633DDF">
        <w:rPr>
          <w:rFonts w:ascii="Arial" w:eastAsia="Arial" w:hAnsi="Arial" w:cs="Arial"/>
          <w:sz w:val="24"/>
          <w:szCs w:val="24"/>
        </w:rPr>
        <w:t>s,</w:t>
      </w:r>
      <w:r w:rsidRPr="00633DDF">
        <w:rPr>
          <w:rFonts w:ascii="Arial" w:eastAsia="Arial" w:hAnsi="Arial" w:cs="Arial"/>
          <w:spacing w:val="-1"/>
          <w:sz w:val="24"/>
          <w:szCs w:val="24"/>
        </w:rPr>
        <w:t xml:space="preserve"> Aguascalientes </w:t>
      </w:r>
      <w:r w:rsidRPr="00633DDF">
        <w:rPr>
          <w:rFonts w:ascii="Arial" w:eastAsia="Arial" w:hAnsi="Arial" w:cs="Arial"/>
          <w:sz w:val="24"/>
          <w:szCs w:val="24"/>
        </w:rPr>
        <w:t>a</w:t>
      </w:r>
      <w:r w:rsidRPr="00633DDF">
        <w:rPr>
          <w:rFonts w:ascii="Arial" w:eastAsia="Arial" w:hAnsi="Arial" w:cs="Arial"/>
          <w:spacing w:val="-1"/>
          <w:sz w:val="24"/>
          <w:szCs w:val="24"/>
        </w:rPr>
        <w:t xml:space="preserve"> </w:t>
      </w:r>
      <w:r w:rsidR="00E66563">
        <w:rPr>
          <w:rFonts w:ascii="Arial" w:eastAsia="Arial" w:hAnsi="Arial" w:cs="Arial"/>
          <w:spacing w:val="-1"/>
          <w:sz w:val="24"/>
          <w:szCs w:val="24"/>
        </w:rPr>
        <w:t>veint</w:t>
      </w:r>
      <w:r w:rsidR="00822AEE">
        <w:rPr>
          <w:rFonts w:ascii="Arial" w:eastAsia="Arial" w:hAnsi="Arial" w:cs="Arial"/>
          <w:spacing w:val="-1"/>
          <w:sz w:val="24"/>
          <w:szCs w:val="24"/>
        </w:rPr>
        <w:t>iuno</w:t>
      </w:r>
      <w:r w:rsidR="009A1D0F" w:rsidRPr="00633DDF">
        <w:rPr>
          <w:rFonts w:ascii="Arial" w:eastAsia="Arial" w:hAnsi="Arial" w:cs="Arial"/>
          <w:spacing w:val="-1"/>
          <w:sz w:val="24"/>
          <w:szCs w:val="24"/>
        </w:rPr>
        <w:t xml:space="preserve"> </w:t>
      </w:r>
      <w:r w:rsidRPr="00633DDF">
        <w:rPr>
          <w:rFonts w:ascii="Arial" w:eastAsia="Arial" w:hAnsi="Arial" w:cs="Arial"/>
          <w:spacing w:val="1"/>
          <w:sz w:val="24"/>
          <w:szCs w:val="24"/>
        </w:rPr>
        <w:t>d</w:t>
      </w:r>
      <w:r w:rsidRPr="00633DDF">
        <w:rPr>
          <w:rFonts w:ascii="Arial" w:eastAsia="Arial" w:hAnsi="Arial" w:cs="Arial"/>
          <w:sz w:val="24"/>
          <w:szCs w:val="24"/>
        </w:rPr>
        <w:t>e</w:t>
      </w:r>
      <w:r w:rsidRPr="00633DDF">
        <w:rPr>
          <w:rFonts w:ascii="Arial" w:eastAsia="Arial" w:hAnsi="Arial" w:cs="Arial"/>
          <w:spacing w:val="-1"/>
          <w:sz w:val="24"/>
          <w:szCs w:val="24"/>
        </w:rPr>
        <w:t xml:space="preserve"> </w:t>
      </w:r>
      <w:r w:rsidR="00906F3E" w:rsidRPr="00633DDF">
        <w:rPr>
          <w:rFonts w:ascii="Arial" w:eastAsia="Arial" w:hAnsi="Arial" w:cs="Arial"/>
          <w:spacing w:val="-1"/>
          <w:sz w:val="24"/>
          <w:szCs w:val="24"/>
        </w:rPr>
        <w:t>octubre</w:t>
      </w:r>
      <w:r w:rsidRPr="00633DDF">
        <w:rPr>
          <w:rFonts w:ascii="Arial" w:eastAsia="Arial" w:hAnsi="Arial" w:cs="Arial"/>
          <w:spacing w:val="-2"/>
          <w:sz w:val="24"/>
          <w:szCs w:val="24"/>
        </w:rPr>
        <w:t xml:space="preserve"> </w:t>
      </w:r>
      <w:r w:rsidRPr="00633DDF">
        <w:rPr>
          <w:rFonts w:ascii="Arial" w:eastAsia="Arial" w:hAnsi="Arial" w:cs="Arial"/>
          <w:spacing w:val="1"/>
          <w:sz w:val="24"/>
          <w:szCs w:val="24"/>
        </w:rPr>
        <w:t>de</w:t>
      </w:r>
      <w:r w:rsidRPr="00633DDF">
        <w:rPr>
          <w:rFonts w:ascii="Arial" w:eastAsia="Arial" w:hAnsi="Arial" w:cs="Arial"/>
          <w:spacing w:val="-2"/>
          <w:sz w:val="24"/>
          <w:szCs w:val="24"/>
        </w:rPr>
        <w:t xml:space="preserve"> dos mil </w:t>
      </w:r>
      <w:r w:rsidR="00B04017" w:rsidRPr="00633DDF">
        <w:rPr>
          <w:rFonts w:ascii="Arial" w:eastAsia="Arial" w:hAnsi="Arial" w:cs="Arial"/>
          <w:spacing w:val="-2"/>
          <w:sz w:val="24"/>
          <w:szCs w:val="24"/>
        </w:rPr>
        <w:t>veinte</w:t>
      </w:r>
      <w:r w:rsidRPr="00633DDF">
        <w:rPr>
          <w:rFonts w:ascii="Arial" w:eastAsia="Arial" w:hAnsi="Arial" w:cs="Arial"/>
          <w:sz w:val="24"/>
          <w:szCs w:val="24"/>
        </w:rPr>
        <w:t>.</w:t>
      </w:r>
    </w:p>
    <w:p w14:paraId="61F7BF5C" w14:textId="77777777" w:rsidR="0056242A" w:rsidRPr="00633DDF" w:rsidRDefault="0056242A" w:rsidP="00AE52BB">
      <w:pPr>
        <w:spacing w:before="18" w:line="360" w:lineRule="auto"/>
        <w:rPr>
          <w:rFonts w:ascii="Arial" w:hAnsi="Arial" w:cs="Arial"/>
          <w:sz w:val="24"/>
          <w:szCs w:val="24"/>
        </w:rPr>
      </w:pPr>
    </w:p>
    <w:p w14:paraId="07DB3BAD" w14:textId="34615569" w:rsidR="00E93018" w:rsidRPr="00633DDF" w:rsidRDefault="0056242A" w:rsidP="00AE52BB">
      <w:pPr>
        <w:spacing w:line="360" w:lineRule="auto"/>
        <w:jc w:val="both"/>
        <w:rPr>
          <w:rFonts w:ascii="Arial" w:eastAsia="Arial" w:hAnsi="Arial" w:cs="Arial"/>
          <w:spacing w:val="3"/>
          <w:sz w:val="24"/>
          <w:szCs w:val="24"/>
        </w:rPr>
      </w:pPr>
      <w:r w:rsidRPr="00633DDF">
        <w:rPr>
          <w:rFonts w:ascii="Arial" w:eastAsia="Arial" w:hAnsi="Arial" w:cs="Arial"/>
          <w:b/>
          <w:bCs/>
          <w:sz w:val="24"/>
          <w:szCs w:val="24"/>
        </w:rPr>
        <w:t>S</w:t>
      </w:r>
      <w:r w:rsidR="00AD7534" w:rsidRPr="00633DDF">
        <w:rPr>
          <w:rFonts w:ascii="Arial" w:eastAsia="Arial" w:hAnsi="Arial" w:cs="Arial"/>
          <w:b/>
          <w:bCs/>
          <w:sz w:val="24"/>
          <w:szCs w:val="24"/>
        </w:rPr>
        <w:t>entencia definitiva</w:t>
      </w:r>
      <w:r w:rsidR="00AD7534" w:rsidRPr="00633DDF">
        <w:rPr>
          <w:rFonts w:ascii="Arial" w:eastAsia="Arial" w:hAnsi="Arial" w:cs="Arial"/>
          <w:spacing w:val="3"/>
          <w:sz w:val="24"/>
          <w:szCs w:val="24"/>
        </w:rPr>
        <w:t xml:space="preserve">, </w:t>
      </w:r>
      <w:r w:rsidR="00AA5A98" w:rsidRPr="00633DDF">
        <w:rPr>
          <w:rFonts w:ascii="Arial" w:eastAsia="Arial" w:hAnsi="Arial" w:cs="Arial"/>
          <w:spacing w:val="3"/>
          <w:sz w:val="24"/>
          <w:szCs w:val="24"/>
        </w:rPr>
        <w:t>que tiene por acreditada la omisión legislativa parcial</w:t>
      </w:r>
      <w:r w:rsidR="00C45131" w:rsidRPr="00633DDF">
        <w:rPr>
          <w:rFonts w:ascii="Arial" w:eastAsia="Arial" w:hAnsi="Arial" w:cs="Arial"/>
          <w:spacing w:val="3"/>
          <w:sz w:val="24"/>
          <w:szCs w:val="24"/>
        </w:rPr>
        <w:t>,</w:t>
      </w:r>
      <w:r w:rsidR="00AA5A98" w:rsidRPr="00633DDF">
        <w:rPr>
          <w:rFonts w:ascii="Arial" w:eastAsia="Arial" w:hAnsi="Arial" w:cs="Arial"/>
          <w:spacing w:val="3"/>
          <w:sz w:val="24"/>
          <w:szCs w:val="24"/>
        </w:rPr>
        <w:t xml:space="preserve"> </w:t>
      </w:r>
      <w:r w:rsidR="00E93018" w:rsidRPr="00633DDF">
        <w:rPr>
          <w:rFonts w:ascii="Arial" w:eastAsia="Arial" w:hAnsi="Arial" w:cs="Arial"/>
          <w:spacing w:val="3"/>
          <w:sz w:val="24"/>
          <w:szCs w:val="24"/>
        </w:rPr>
        <w:t>por la falta de regulación de derechos indígenas en la Constitución Política del Estado de Aguascalientes.</w:t>
      </w:r>
    </w:p>
    <w:p w14:paraId="36763145" w14:textId="6F4CF656" w:rsidR="00AA5A98" w:rsidRPr="00633DDF" w:rsidRDefault="00AA5A98" w:rsidP="00AE52BB">
      <w:pPr>
        <w:spacing w:line="360" w:lineRule="auto"/>
        <w:jc w:val="both"/>
        <w:rPr>
          <w:rFonts w:ascii="Arial" w:eastAsia="Arial" w:hAnsi="Arial" w:cs="Arial"/>
          <w:spacing w:val="1"/>
          <w:sz w:val="24"/>
          <w:szCs w:val="24"/>
        </w:rPr>
      </w:pPr>
    </w:p>
    <w:p w14:paraId="619BA0A9" w14:textId="05E5C2F3" w:rsidR="00C976D5" w:rsidRPr="00633DDF" w:rsidRDefault="00C976D5" w:rsidP="00AE52BB">
      <w:pPr>
        <w:spacing w:line="360" w:lineRule="auto"/>
        <w:ind w:left="2465" w:right="2324" w:hanging="141"/>
        <w:jc w:val="center"/>
        <w:rPr>
          <w:rFonts w:ascii="Arial" w:eastAsia="Arial" w:hAnsi="Arial" w:cs="Arial"/>
          <w:b/>
          <w:sz w:val="24"/>
          <w:szCs w:val="24"/>
        </w:rPr>
      </w:pPr>
      <w:r w:rsidRPr="00633DDF">
        <w:rPr>
          <w:rFonts w:ascii="Arial" w:eastAsia="Arial" w:hAnsi="Arial" w:cs="Arial"/>
          <w:b/>
          <w:sz w:val="24"/>
          <w:szCs w:val="24"/>
        </w:rPr>
        <w:t>GLO</w:t>
      </w:r>
      <w:r w:rsidRPr="00633DDF">
        <w:rPr>
          <w:rFonts w:ascii="Arial" w:eastAsia="Arial" w:hAnsi="Arial" w:cs="Arial"/>
          <w:b/>
          <w:spacing w:val="3"/>
          <w:sz w:val="24"/>
          <w:szCs w:val="24"/>
        </w:rPr>
        <w:t>S</w:t>
      </w:r>
      <w:r w:rsidRPr="00633DDF">
        <w:rPr>
          <w:rFonts w:ascii="Arial" w:eastAsia="Arial" w:hAnsi="Arial" w:cs="Arial"/>
          <w:b/>
          <w:spacing w:val="-5"/>
          <w:sz w:val="24"/>
          <w:szCs w:val="24"/>
        </w:rPr>
        <w:t>A</w:t>
      </w:r>
      <w:r w:rsidRPr="00633DDF">
        <w:rPr>
          <w:rFonts w:ascii="Arial" w:eastAsia="Arial" w:hAnsi="Arial" w:cs="Arial"/>
          <w:b/>
          <w:sz w:val="24"/>
          <w:szCs w:val="24"/>
        </w:rPr>
        <w:t>RIO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5008"/>
      </w:tblGrid>
      <w:tr w:rsidR="00587F1C" w:rsidRPr="00633DDF" w14:paraId="424F991C" w14:textId="77777777" w:rsidTr="00B66933">
        <w:trPr>
          <w:trHeight w:val="25"/>
          <w:jc w:val="center"/>
        </w:trPr>
        <w:tc>
          <w:tcPr>
            <w:tcW w:w="2248" w:type="dxa"/>
          </w:tcPr>
          <w:p w14:paraId="4A4E73AC" w14:textId="53F99D5E" w:rsidR="00C976D5" w:rsidRPr="00633DDF" w:rsidRDefault="00906F3E" w:rsidP="000843E6">
            <w:pPr>
              <w:spacing w:line="276" w:lineRule="auto"/>
              <w:jc w:val="both"/>
              <w:rPr>
                <w:rFonts w:ascii="Arial" w:eastAsia="Arial" w:hAnsi="Arial" w:cs="Arial"/>
                <w:sz w:val="24"/>
                <w:szCs w:val="24"/>
              </w:rPr>
            </w:pPr>
            <w:r w:rsidRPr="00633DDF">
              <w:rPr>
                <w:rFonts w:ascii="Arial" w:eastAsia="Arial" w:hAnsi="Arial" w:cs="Arial"/>
                <w:b/>
                <w:sz w:val="24"/>
                <w:szCs w:val="24"/>
              </w:rPr>
              <w:t>Tribunal</w:t>
            </w:r>
            <w:r w:rsidR="00C976D5" w:rsidRPr="00633DDF">
              <w:rPr>
                <w:rFonts w:ascii="Arial" w:eastAsia="Arial" w:hAnsi="Arial" w:cs="Arial"/>
                <w:b/>
                <w:sz w:val="24"/>
                <w:szCs w:val="24"/>
              </w:rPr>
              <w:t>:</w:t>
            </w:r>
          </w:p>
        </w:tc>
        <w:tc>
          <w:tcPr>
            <w:tcW w:w="5008" w:type="dxa"/>
          </w:tcPr>
          <w:p w14:paraId="3EB86035" w14:textId="2574FF4B" w:rsidR="00C976D5" w:rsidRPr="00633DDF" w:rsidRDefault="00906F3E" w:rsidP="000843E6">
            <w:pPr>
              <w:spacing w:line="276" w:lineRule="auto"/>
              <w:ind w:right="178"/>
              <w:jc w:val="both"/>
              <w:rPr>
                <w:rFonts w:ascii="Arial" w:eastAsia="Arial" w:hAnsi="Arial" w:cs="Arial"/>
                <w:sz w:val="24"/>
                <w:szCs w:val="24"/>
              </w:rPr>
            </w:pPr>
            <w:r w:rsidRPr="00633DDF">
              <w:rPr>
                <w:rFonts w:ascii="Arial" w:eastAsia="Arial" w:hAnsi="Arial" w:cs="Arial"/>
                <w:bCs/>
                <w:spacing w:val="4"/>
                <w:sz w:val="24"/>
                <w:szCs w:val="24"/>
              </w:rPr>
              <w:t>Tribunal Electoral del Estado de Aguascalientes.</w:t>
            </w:r>
          </w:p>
        </w:tc>
      </w:tr>
      <w:tr w:rsidR="000843E6" w:rsidRPr="00633DDF" w14:paraId="6CA32268" w14:textId="77777777" w:rsidTr="00B66933">
        <w:trPr>
          <w:trHeight w:val="25"/>
          <w:jc w:val="center"/>
        </w:trPr>
        <w:tc>
          <w:tcPr>
            <w:tcW w:w="2248" w:type="dxa"/>
          </w:tcPr>
          <w:p w14:paraId="0D297C54" w14:textId="77777777" w:rsidR="00EF465C" w:rsidRDefault="00EF465C" w:rsidP="000843E6">
            <w:pPr>
              <w:spacing w:line="276" w:lineRule="auto"/>
              <w:jc w:val="both"/>
              <w:rPr>
                <w:rFonts w:ascii="Arial" w:eastAsia="Arial" w:hAnsi="Arial" w:cs="Arial"/>
                <w:b/>
                <w:sz w:val="24"/>
                <w:szCs w:val="24"/>
              </w:rPr>
            </w:pPr>
          </w:p>
          <w:p w14:paraId="02B1A86F" w14:textId="6DC3D75A" w:rsidR="000843E6" w:rsidRPr="00633DDF" w:rsidRDefault="000843E6" w:rsidP="000843E6">
            <w:pPr>
              <w:spacing w:line="276" w:lineRule="auto"/>
              <w:jc w:val="both"/>
              <w:rPr>
                <w:rFonts w:ascii="Arial" w:eastAsia="Arial" w:hAnsi="Arial" w:cs="Arial"/>
                <w:sz w:val="24"/>
                <w:szCs w:val="24"/>
              </w:rPr>
            </w:pPr>
            <w:r w:rsidRPr="00633DDF">
              <w:rPr>
                <w:rFonts w:ascii="Arial" w:eastAsia="Arial" w:hAnsi="Arial" w:cs="Arial"/>
                <w:b/>
                <w:sz w:val="24"/>
                <w:szCs w:val="24"/>
              </w:rPr>
              <w:t>Congreso del Estado:</w:t>
            </w:r>
          </w:p>
        </w:tc>
        <w:tc>
          <w:tcPr>
            <w:tcW w:w="5008" w:type="dxa"/>
          </w:tcPr>
          <w:p w14:paraId="268CAC6B" w14:textId="77777777" w:rsidR="000843E6" w:rsidRPr="00633DDF" w:rsidRDefault="000843E6" w:rsidP="000843E6">
            <w:pPr>
              <w:spacing w:line="276" w:lineRule="auto"/>
              <w:ind w:right="36"/>
              <w:jc w:val="both"/>
              <w:rPr>
                <w:rFonts w:ascii="Arial" w:eastAsia="Arial" w:hAnsi="Arial" w:cs="Arial"/>
                <w:sz w:val="24"/>
                <w:szCs w:val="24"/>
              </w:rPr>
            </w:pPr>
          </w:p>
          <w:p w14:paraId="7DBF4FDF" w14:textId="77777777" w:rsidR="000843E6" w:rsidRPr="00633DDF" w:rsidRDefault="000843E6" w:rsidP="000843E6">
            <w:pPr>
              <w:spacing w:line="276" w:lineRule="auto"/>
              <w:ind w:right="36"/>
              <w:jc w:val="both"/>
              <w:rPr>
                <w:rFonts w:ascii="Arial" w:eastAsia="Arial" w:hAnsi="Arial" w:cs="Arial"/>
                <w:sz w:val="24"/>
                <w:szCs w:val="24"/>
              </w:rPr>
            </w:pPr>
            <w:r w:rsidRPr="00633DDF">
              <w:rPr>
                <w:rFonts w:ascii="Arial" w:eastAsia="Arial" w:hAnsi="Arial" w:cs="Arial"/>
                <w:sz w:val="24"/>
                <w:szCs w:val="24"/>
              </w:rPr>
              <w:t>H. Congreso del Estado de Aguascalientes.</w:t>
            </w:r>
          </w:p>
          <w:p w14:paraId="2E064691" w14:textId="77777777" w:rsidR="000843E6" w:rsidRDefault="000843E6" w:rsidP="000843E6">
            <w:pPr>
              <w:spacing w:line="276" w:lineRule="auto"/>
              <w:ind w:right="36"/>
              <w:jc w:val="both"/>
              <w:rPr>
                <w:rFonts w:ascii="Arial" w:eastAsia="Arial" w:hAnsi="Arial" w:cs="Arial"/>
                <w:sz w:val="24"/>
                <w:szCs w:val="24"/>
              </w:rPr>
            </w:pPr>
          </w:p>
          <w:p w14:paraId="749754F5" w14:textId="0B9353E6" w:rsidR="00EF465C" w:rsidRPr="00633DDF" w:rsidRDefault="00EF465C" w:rsidP="000843E6">
            <w:pPr>
              <w:spacing w:line="276" w:lineRule="auto"/>
              <w:ind w:right="36"/>
              <w:jc w:val="both"/>
              <w:rPr>
                <w:rFonts w:ascii="Arial" w:eastAsia="Arial" w:hAnsi="Arial" w:cs="Arial"/>
                <w:sz w:val="24"/>
                <w:szCs w:val="24"/>
              </w:rPr>
            </w:pPr>
          </w:p>
        </w:tc>
      </w:tr>
      <w:tr w:rsidR="000843E6" w:rsidRPr="00633DDF" w14:paraId="2D5C5EB7" w14:textId="77777777" w:rsidTr="00B66933">
        <w:trPr>
          <w:trHeight w:val="76"/>
          <w:jc w:val="center"/>
        </w:trPr>
        <w:tc>
          <w:tcPr>
            <w:tcW w:w="2248" w:type="dxa"/>
          </w:tcPr>
          <w:p w14:paraId="4756616C" w14:textId="77777777" w:rsidR="000843E6" w:rsidRPr="00633DDF" w:rsidRDefault="000843E6" w:rsidP="000843E6">
            <w:pPr>
              <w:spacing w:line="276" w:lineRule="auto"/>
              <w:jc w:val="both"/>
              <w:rPr>
                <w:rFonts w:ascii="Arial" w:eastAsia="Arial" w:hAnsi="Arial" w:cs="Arial"/>
                <w:b/>
                <w:sz w:val="24"/>
                <w:szCs w:val="24"/>
              </w:rPr>
            </w:pPr>
            <w:r w:rsidRPr="00633DDF">
              <w:rPr>
                <w:rFonts w:ascii="Arial" w:eastAsia="Arial" w:hAnsi="Arial" w:cs="Arial"/>
                <w:b/>
                <w:sz w:val="24"/>
                <w:szCs w:val="24"/>
              </w:rPr>
              <w:t>Promovente:</w:t>
            </w:r>
          </w:p>
          <w:p w14:paraId="57E43D02" w14:textId="77777777" w:rsidR="000843E6" w:rsidRPr="00633DDF" w:rsidRDefault="000843E6" w:rsidP="000843E6">
            <w:pPr>
              <w:spacing w:line="276" w:lineRule="auto"/>
              <w:jc w:val="both"/>
              <w:rPr>
                <w:rFonts w:ascii="Arial" w:eastAsia="Arial" w:hAnsi="Arial" w:cs="Arial"/>
                <w:b/>
                <w:sz w:val="24"/>
                <w:szCs w:val="24"/>
              </w:rPr>
            </w:pPr>
          </w:p>
          <w:p w14:paraId="6A054838" w14:textId="3148219C" w:rsidR="000843E6" w:rsidRPr="00633DDF" w:rsidRDefault="000843E6" w:rsidP="000843E6">
            <w:pPr>
              <w:spacing w:line="276" w:lineRule="auto"/>
              <w:jc w:val="both"/>
              <w:rPr>
                <w:rFonts w:ascii="Arial" w:eastAsia="Arial" w:hAnsi="Arial" w:cs="Arial"/>
                <w:b/>
                <w:sz w:val="24"/>
                <w:szCs w:val="24"/>
              </w:rPr>
            </w:pPr>
            <w:r w:rsidRPr="00633DDF">
              <w:rPr>
                <w:rFonts w:ascii="Arial" w:eastAsia="Arial" w:hAnsi="Arial" w:cs="Arial"/>
                <w:b/>
                <w:sz w:val="24"/>
                <w:szCs w:val="24"/>
              </w:rPr>
              <w:t>Código Electoral:</w:t>
            </w:r>
          </w:p>
          <w:p w14:paraId="373E36FD" w14:textId="77777777" w:rsidR="0039698A" w:rsidRPr="00633DDF" w:rsidRDefault="0039698A" w:rsidP="000843E6">
            <w:pPr>
              <w:spacing w:line="276" w:lineRule="auto"/>
              <w:jc w:val="both"/>
              <w:rPr>
                <w:rFonts w:ascii="Arial" w:eastAsia="Arial" w:hAnsi="Arial" w:cs="Arial"/>
                <w:b/>
                <w:sz w:val="24"/>
                <w:szCs w:val="24"/>
              </w:rPr>
            </w:pPr>
          </w:p>
          <w:p w14:paraId="67B08C05" w14:textId="77777777" w:rsidR="000843E6" w:rsidRPr="00633DDF" w:rsidRDefault="000843E6" w:rsidP="000843E6">
            <w:pPr>
              <w:spacing w:line="276" w:lineRule="auto"/>
              <w:jc w:val="both"/>
              <w:rPr>
                <w:rFonts w:ascii="Arial" w:eastAsia="Arial" w:hAnsi="Arial" w:cs="Arial"/>
                <w:b/>
                <w:sz w:val="24"/>
                <w:szCs w:val="24"/>
              </w:rPr>
            </w:pPr>
          </w:p>
          <w:p w14:paraId="7AF8896F" w14:textId="77777777" w:rsidR="000843E6" w:rsidRPr="00633DDF" w:rsidRDefault="000843E6" w:rsidP="000843E6">
            <w:pPr>
              <w:spacing w:line="276" w:lineRule="auto"/>
              <w:jc w:val="both"/>
              <w:rPr>
                <w:rFonts w:ascii="Arial" w:eastAsia="Arial" w:hAnsi="Arial" w:cs="Arial"/>
                <w:b/>
                <w:sz w:val="24"/>
                <w:szCs w:val="24"/>
              </w:rPr>
            </w:pPr>
            <w:r w:rsidRPr="00633DDF">
              <w:rPr>
                <w:rFonts w:ascii="Arial" w:eastAsia="Arial" w:hAnsi="Arial" w:cs="Arial"/>
                <w:b/>
                <w:sz w:val="24"/>
                <w:szCs w:val="24"/>
              </w:rPr>
              <w:t>Constitución Federal:</w:t>
            </w:r>
          </w:p>
          <w:p w14:paraId="2BBD5D90" w14:textId="77777777" w:rsidR="000843E6" w:rsidRPr="00633DDF" w:rsidRDefault="000843E6" w:rsidP="000843E6">
            <w:pPr>
              <w:spacing w:line="276" w:lineRule="auto"/>
              <w:jc w:val="both"/>
              <w:rPr>
                <w:rFonts w:ascii="Arial" w:eastAsia="Arial" w:hAnsi="Arial" w:cs="Arial"/>
                <w:b/>
                <w:sz w:val="24"/>
                <w:szCs w:val="24"/>
              </w:rPr>
            </w:pPr>
          </w:p>
          <w:p w14:paraId="1ABB2911" w14:textId="77777777" w:rsidR="000843E6" w:rsidRPr="00633DDF" w:rsidRDefault="000843E6" w:rsidP="000843E6">
            <w:pPr>
              <w:spacing w:line="276" w:lineRule="auto"/>
              <w:jc w:val="both"/>
              <w:rPr>
                <w:rFonts w:ascii="Arial" w:eastAsia="Arial" w:hAnsi="Arial" w:cs="Arial"/>
                <w:b/>
                <w:bCs/>
                <w:sz w:val="24"/>
                <w:szCs w:val="24"/>
              </w:rPr>
            </w:pPr>
            <w:r w:rsidRPr="00633DDF">
              <w:rPr>
                <w:rFonts w:ascii="Arial" w:eastAsia="Arial" w:hAnsi="Arial" w:cs="Arial"/>
                <w:b/>
                <w:bCs/>
                <w:sz w:val="24"/>
                <w:szCs w:val="24"/>
              </w:rPr>
              <w:t>Constitución Local:</w:t>
            </w:r>
          </w:p>
          <w:p w14:paraId="19233D28" w14:textId="77777777" w:rsidR="000843E6" w:rsidRPr="00633DDF" w:rsidRDefault="000843E6" w:rsidP="000843E6">
            <w:pPr>
              <w:spacing w:line="276" w:lineRule="auto"/>
              <w:jc w:val="both"/>
              <w:rPr>
                <w:rFonts w:ascii="Arial" w:eastAsia="Arial" w:hAnsi="Arial" w:cs="Arial"/>
                <w:b/>
                <w:sz w:val="24"/>
                <w:szCs w:val="24"/>
              </w:rPr>
            </w:pPr>
          </w:p>
          <w:p w14:paraId="6F1E716A" w14:textId="77777777" w:rsidR="000843E6" w:rsidRPr="00633DDF" w:rsidRDefault="000843E6" w:rsidP="000843E6">
            <w:pPr>
              <w:spacing w:line="276" w:lineRule="auto"/>
              <w:jc w:val="both"/>
              <w:rPr>
                <w:rFonts w:ascii="Arial" w:eastAsia="Arial" w:hAnsi="Arial" w:cs="Arial"/>
                <w:b/>
                <w:sz w:val="24"/>
                <w:szCs w:val="24"/>
              </w:rPr>
            </w:pPr>
            <w:r w:rsidRPr="00633DDF">
              <w:rPr>
                <w:rFonts w:ascii="Arial" w:eastAsia="Arial" w:hAnsi="Arial" w:cs="Arial"/>
                <w:b/>
                <w:sz w:val="24"/>
                <w:szCs w:val="24"/>
              </w:rPr>
              <w:t>Ley Indígena:</w:t>
            </w:r>
          </w:p>
          <w:p w14:paraId="41BA5694" w14:textId="77777777" w:rsidR="0039698A" w:rsidRPr="00633DDF" w:rsidRDefault="0039698A" w:rsidP="000843E6">
            <w:pPr>
              <w:spacing w:line="276" w:lineRule="auto"/>
              <w:jc w:val="both"/>
              <w:rPr>
                <w:rFonts w:ascii="Arial" w:eastAsia="Arial" w:hAnsi="Arial" w:cs="Arial"/>
                <w:b/>
                <w:sz w:val="24"/>
                <w:szCs w:val="24"/>
              </w:rPr>
            </w:pPr>
          </w:p>
          <w:p w14:paraId="7DB67F61" w14:textId="77777777" w:rsidR="0039698A" w:rsidRPr="00633DDF" w:rsidRDefault="0039698A" w:rsidP="000843E6">
            <w:pPr>
              <w:spacing w:line="276" w:lineRule="auto"/>
              <w:jc w:val="both"/>
              <w:rPr>
                <w:rFonts w:ascii="Arial" w:eastAsia="Arial" w:hAnsi="Arial" w:cs="Arial"/>
                <w:b/>
                <w:sz w:val="24"/>
                <w:szCs w:val="24"/>
              </w:rPr>
            </w:pPr>
          </w:p>
          <w:p w14:paraId="496BD3CF" w14:textId="6FD11E47" w:rsidR="0039698A" w:rsidRPr="00633DDF" w:rsidRDefault="0039698A" w:rsidP="000843E6">
            <w:pPr>
              <w:spacing w:line="276" w:lineRule="auto"/>
              <w:jc w:val="both"/>
              <w:rPr>
                <w:rFonts w:ascii="Arial" w:eastAsia="Arial" w:hAnsi="Arial" w:cs="Arial"/>
                <w:sz w:val="24"/>
                <w:szCs w:val="24"/>
              </w:rPr>
            </w:pPr>
            <w:r w:rsidRPr="00633DDF">
              <w:rPr>
                <w:rFonts w:ascii="Arial" w:eastAsia="Arial" w:hAnsi="Arial" w:cs="Arial"/>
                <w:b/>
                <w:sz w:val="24"/>
                <w:szCs w:val="24"/>
              </w:rPr>
              <w:t>INE:</w:t>
            </w:r>
          </w:p>
        </w:tc>
        <w:tc>
          <w:tcPr>
            <w:tcW w:w="5008" w:type="dxa"/>
          </w:tcPr>
          <w:p w14:paraId="7C05E13D" w14:textId="77777777" w:rsidR="000843E6" w:rsidRPr="00633DDF" w:rsidRDefault="000843E6" w:rsidP="000843E6">
            <w:pPr>
              <w:spacing w:line="276" w:lineRule="auto"/>
              <w:ind w:right="178"/>
              <w:jc w:val="both"/>
              <w:rPr>
                <w:rFonts w:ascii="Arial" w:eastAsia="Arial" w:hAnsi="Arial" w:cs="Arial"/>
                <w:sz w:val="24"/>
                <w:szCs w:val="24"/>
              </w:rPr>
            </w:pPr>
            <w:r w:rsidRPr="009B10FC">
              <w:rPr>
                <w:rFonts w:ascii="Arial" w:eastAsia="Arial" w:hAnsi="Arial" w:cs="Arial"/>
                <w:sz w:val="24"/>
                <w:szCs w:val="24"/>
                <w:highlight w:val="black"/>
              </w:rPr>
              <w:t>C. Moisés Segundo Ortiz.</w:t>
            </w:r>
          </w:p>
          <w:p w14:paraId="089EDD2C" w14:textId="77777777" w:rsidR="000843E6" w:rsidRPr="00633DDF" w:rsidRDefault="000843E6" w:rsidP="000843E6">
            <w:pPr>
              <w:spacing w:line="276" w:lineRule="auto"/>
              <w:ind w:right="178"/>
              <w:jc w:val="both"/>
              <w:rPr>
                <w:rFonts w:ascii="Arial" w:eastAsia="Arial" w:hAnsi="Arial" w:cs="Arial"/>
                <w:sz w:val="24"/>
                <w:szCs w:val="24"/>
              </w:rPr>
            </w:pPr>
          </w:p>
          <w:p w14:paraId="519785C6" w14:textId="68D04F2A" w:rsidR="000843E6" w:rsidRPr="00633DDF" w:rsidRDefault="000843E6" w:rsidP="000843E6">
            <w:pPr>
              <w:spacing w:line="276" w:lineRule="auto"/>
              <w:ind w:right="178"/>
              <w:jc w:val="both"/>
              <w:rPr>
                <w:rFonts w:ascii="Arial" w:eastAsia="Arial" w:hAnsi="Arial" w:cs="Arial"/>
                <w:sz w:val="24"/>
                <w:szCs w:val="24"/>
              </w:rPr>
            </w:pPr>
            <w:r w:rsidRPr="00633DDF">
              <w:rPr>
                <w:rFonts w:ascii="Arial" w:eastAsia="Arial" w:hAnsi="Arial" w:cs="Arial"/>
                <w:sz w:val="24"/>
                <w:szCs w:val="24"/>
              </w:rPr>
              <w:t>Código Electoral del Estado de Aguascalientes.</w:t>
            </w:r>
          </w:p>
          <w:p w14:paraId="1A79F47F" w14:textId="77777777" w:rsidR="0039698A" w:rsidRPr="00633DDF" w:rsidRDefault="0039698A" w:rsidP="000843E6">
            <w:pPr>
              <w:spacing w:line="276" w:lineRule="auto"/>
              <w:ind w:right="178"/>
              <w:jc w:val="both"/>
              <w:rPr>
                <w:rFonts w:ascii="Arial" w:eastAsia="Arial" w:hAnsi="Arial" w:cs="Arial"/>
                <w:sz w:val="24"/>
                <w:szCs w:val="24"/>
              </w:rPr>
            </w:pPr>
          </w:p>
          <w:p w14:paraId="729428F3" w14:textId="77777777" w:rsidR="000843E6" w:rsidRPr="00633DDF" w:rsidRDefault="000843E6" w:rsidP="000843E6">
            <w:pPr>
              <w:spacing w:line="276" w:lineRule="auto"/>
              <w:ind w:right="178"/>
              <w:jc w:val="both"/>
              <w:rPr>
                <w:rFonts w:ascii="Arial" w:eastAsia="Arial" w:hAnsi="Arial" w:cs="Arial"/>
                <w:sz w:val="24"/>
                <w:szCs w:val="24"/>
              </w:rPr>
            </w:pPr>
            <w:r w:rsidRPr="00633DDF">
              <w:rPr>
                <w:rFonts w:ascii="Arial" w:eastAsia="Arial" w:hAnsi="Arial" w:cs="Arial"/>
                <w:sz w:val="24"/>
                <w:szCs w:val="24"/>
              </w:rPr>
              <w:t>Constitución Política de los Estados Unidos Mexicanos.</w:t>
            </w:r>
          </w:p>
          <w:p w14:paraId="38F3EA2A" w14:textId="77777777" w:rsidR="000843E6" w:rsidRPr="00633DDF" w:rsidRDefault="000843E6" w:rsidP="000843E6">
            <w:pPr>
              <w:spacing w:line="276" w:lineRule="auto"/>
              <w:ind w:right="178"/>
              <w:jc w:val="both"/>
              <w:rPr>
                <w:rFonts w:ascii="Arial" w:eastAsia="Arial" w:hAnsi="Arial" w:cs="Arial"/>
                <w:sz w:val="24"/>
                <w:szCs w:val="24"/>
              </w:rPr>
            </w:pPr>
          </w:p>
          <w:p w14:paraId="006B18B7" w14:textId="77777777" w:rsidR="000843E6" w:rsidRPr="00633DDF" w:rsidRDefault="000843E6" w:rsidP="000843E6">
            <w:pPr>
              <w:spacing w:line="276" w:lineRule="auto"/>
              <w:ind w:right="178"/>
              <w:jc w:val="both"/>
              <w:rPr>
                <w:rFonts w:ascii="Arial" w:eastAsia="Arial" w:hAnsi="Arial" w:cs="Arial"/>
                <w:bCs/>
                <w:sz w:val="24"/>
                <w:szCs w:val="24"/>
              </w:rPr>
            </w:pPr>
            <w:r w:rsidRPr="00633DDF">
              <w:rPr>
                <w:rFonts w:ascii="Arial" w:eastAsia="Arial" w:hAnsi="Arial" w:cs="Arial"/>
                <w:bCs/>
                <w:sz w:val="24"/>
                <w:szCs w:val="24"/>
              </w:rPr>
              <w:t>Constitución Política del Estado de Aguascalientes.</w:t>
            </w:r>
          </w:p>
          <w:p w14:paraId="279FD496" w14:textId="77777777" w:rsidR="000843E6" w:rsidRPr="00633DDF" w:rsidRDefault="000843E6" w:rsidP="000843E6">
            <w:pPr>
              <w:spacing w:line="276" w:lineRule="auto"/>
              <w:ind w:right="178"/>
              <w:jc w:val="both"/>
              <w:rPr>
                <w:rFonts w:ascii="Arial" w:eastAsia="Arial" w:hAnsi="Arial" w:cs="Arial"/>
                <w:bCs/>
                <w:sz w:val="24"/>
                <w:szCs w:val="24"/>
              </w:rPr>
            </w:pPr>
          </w:p>
          <w:p w14:paraId="39AB497F" w14:textId="53A577BD" w:rsidR="000843E6" w:rsidRPr="00633DDF" w:rsidRDefault="000843E6" w:rsidP="000843E6">
            <w:pPr>
              <w:spacing w:line="276" w:lineRule="auto"/>
              <w:ind w:right="178"/>
              <w:jc w:val="both"/>
              <w:rPr>
                <w:rFonts w:ascii="Arial" w:eastAsia="Arial" w:hAnsi="Arial" w:cs="Arial"/>
                <w:bCs/>
                <w:sz w:val="24"/>
                <w:szCs w:val="24"/>
              </w:rPr>
            </w:pPr>
            <w:r w:rsidRPr="00633DDF">
              <w:rPr>
                <w:rFonts w:ascii="Arial" w:eastAsia="Arial" w:hAnsi="Arial" w:cs="Arial"/>
                <w:bCs/>
                <w:sz w:val="24"/>
                <w:szCs w:val="24"/>
              </w:rPr>
              <w:t>Ley de Justicia Indígena del Estado de Aguascalientes.</w:t>
            </w:r>
          </w:p>
          <w:p w14:paraId="0DEF7211" w14:textId="35F7B8F0" w:rsidR="0039698A" w:rsidRPr="00633DDF" w:rsidRDefault="0039698A" w:rsidP="000843E6">
            <w:pPr>
              <w:spacing w:line="276" w:lineRule="auto"/>
              <w:ind w:right="178"/>
              <w:jc w:val="both"/>
              <w:rPr>
                <w:rFonts w:ascii="Arial" w:eastAsia="Arial" w:hAnsi="Arial" w:cs="Arial"/>
                <w:bCs/>
                <w:sz w:val="24"/>
                <w:szCs w:val="24"/>
              </w:rPr>
            </w:pPr>
          </w:p>
          <w:p w14:paraId="7B7EA2F4" w14:textId="66910A2D" w:rsidR="0039698A" w:rsidRPr="00633DDF" w:rsidRDefault="0039698A" w:rsidP="000843E6">
            <w:pPr>
              <w:spacing w:line="276" w:lineRule="auto"/>
              <w:ind w:right="178"/>
              <w:jc w:val="both"/>
              <w:rPr>
                <w:rFonts w:ascii="Arial" w:eastAsia="Arial" w:hAnsi="Arial" w:cs="Arial"/>
                <w:bCs/>
                <w:sz w:val="24"/>
                <w:szCs w:val="24"/>
              </w:rPr>
            </w:pPr>
            <w:r w:rsidRPr="00633DDF">
              <w:rPr>
                <w:rFonts w:ascii="Arial" w:eastAsia="Arial" w:hAnsi="Arial" w:cs="Arial"/>
                <w:bCs/>
                <w:sz w:val="24"/>
                <w:szCs w:val="24"/>
              </w:rPr>
              <w:t>Instituto Nacional Electoral.</w:t>
            </w:r>
          </w:p>
          <w:p w14:paraId="48A998EC" w14:textId="377077E8" w:rsidR="000843E6" w:rsidRPr="00633DDF" w:rsidRDefault="000843E6" w:rsidP="000843E6">
            <w:pPr>
              <w:tabs>
                <w:tab w:val="left" w:pos="9923"/>
              </w:tabs>
              <w:spacing w:line="276" w:lineRule="auto"/>
              <w:jc w:val="both"/>
              <w:rPr>
                <w:rFonts w:ascii="Arial" w:eastAsia="Arial" w:hAnsi="Arial" w:cs="Arial"/>
                <w:sz w:val="24"/>
                <w:szCs w:val="24"/>
              </w:rPr>
            </w:pPr>
          </w:p>
        </w:tc>
      </w:tr>
      <w:tr w:rsidR="000843E6" w:rsidRPr="00633DDF" w14:paraId="643CC3D9" w14:textId="77777777" w:rsidTr="00B66933">
        <w:trPr>
          <w:trHeight w:val="462"/>
          <w:jc w:val="center"/>
        </w:trPr>
        <w:tc>
          <w:tcPr>
            <w:tcW w:w="2248" w:type="dxa"/>
          </w:tcPr>
          <w:p w14:paraId="4BAA692C" w14:textId="3CC9EA48" w:rsidR="000843E6" w:rsidRPr="00633DDF" w:rsidRDefault="000843E6" w:rsidP="000843E6">
            <w:pPr>
              <w:spacing w:line="276" w:lineRule="auto"/>
              <w:jc w:val="both"/>
              <w:rPr>
                <w:rFonts w:ascii="Arial" w:eastAsia="Arial" w:hAnsi="Arial" w:cs="Arial"/>
                <w:b/>
                <w:sz w:val="24"/>
                <w:szCs w:val="24"/>
              </w:rPr>
            </w:pPr>
          </w:p>
        </w:tc>
        <w:tc>
          <w:tcPr>
            <w:tcW w:w="5008" w:type="dxa"/>
          </w:tcPr>
          <w:p w14:paraId="63919CE4" w14:textId="17019B21" w:rsidR="000843E6" w:rsidRPr="00633DDF" w:rsidRDefault="000843E6" w:rsidP="000843E6">
            <w:pPr>
              <w:spacing w:line="276" w:lineRule="auto"/>
              <w:ind w:right="178"/>
              <w:jc w:val="both"/>
              <w:rPr>
                <w:rFonts w:ascii="Arial" w:eastAsia="Arial" w:hAnsi="Arial" w:cs="Arial"/>
                <w:bCs/>
                <w:sz w:val="24"/>
                <w:szCs w:val="24"/>
              </w:rPr>
            </w:pPr>
          </w:p>
        </w:tc>
      </w:tr>
    </w:tbl>
    <w:p w14:paraId="59E257C0" w14:textId="235693F1" w:rsidR="0056242A" w:rsidRPr="00633DDF" w:rsidRDefault="00F27D8C" w:rsidP="00AE52BB">
      <w:pPr>
        <w:spacing w:after="160" w:line="360" w:lineRule="auto"/>
        <w:jc w:val="both"/>
        <w:rPr>
          <w:rFonts w:ascii="Arial" w:hAnsi="Arial" w:cs="Arial"/>
          <w:sz w:val="24"/>
          <w:szCs w:val="24"/>
          <w:shd w:val="clear" w:color="auto" w:fill="FFFFFF"/>
        </w:rPr>
      </w:pPr>
      <w:r w:rsidRPr="00633DDF">
        <w:rPr>
          <w:rFonts w:ascii="Arial" w:eastAsia="Arial" w:hAnsi="Arial" w:cs="Arial"/>
          <w:b/>
          <w:bCs/>
          <w:sz w:val="24"/>
          <w:szCs w:val="24"/>
        </w:rPr>
        <w:t>1.</w:t>
      </w:r>
      <w:r w:rsidRPr="00633DDF">
        <w:rPr>
          <w:rFonts w:ascii="Arial" w:eastAsia="Arial" w:hAnsi="Arial" w:cs="Arial"/>
          <w:sz w:val="24"/>
          <w:szCs w:val="24"/>
        </w:rPr>
        <w:t xml:space="preserve"> </w:t>
      </w:r>
      <w:r w:rsidR="0056242A" w:rsidRPr="00633DDF">
        <w:rPr>
          <w:rFonts w:ascii="Arial" w:hAnsi="Arial" w:cs="Arial"/>
          <w:b/>
          <w:sz w:val="24"/>
          <w:szCs w:val="24"/>
          <w:shd w:val="clear" w:color="auto" w:fill="FFFFFF"/>
        </w:rPr>
        <w:t>ANTECEDENTES</w:t>
      </w:r>
    </w:p>
    <w:p w14:paraId="55659EF9" w14:textId="3194C851" w:rsidR="00E55647" w:rsidRPr="00633DDF" w:rsidRDefault="00E418F9" w:rsidP="00AE52BB">
      <w:pPr>
        <w:spacing w:line="360" w:lineRule="auto"/>
        <w:jc w:val="both"/>
        <w:rPr>
          <w:rFonts w:ascii="Arial" w:hAnsi="Arial" w:cs="Arial"/>
          <w:sz w:val="24"/>
          <w:szCs w:val="24"/>
          <w:shd w:val="clear" w:color="auto" w:fill="FFFFFF"/>
        </w:rPr>
      </w:pPr>
      <w:r w:rsidRPr="00633DDF">
        <w:rPr>
          <w:rFonts w:ascii="Arial" w:hAnsi="Arial" w:cs="Arial"/>
          <w:sz w:val="24"/>
          <w:szCs w:val="24"/>
          <w:shd w:val="clear" w:color="auto" w:fill="FFFFFF"/>
        </w:rPr>
        <w:t xml:space="preserve">Los hechos sucedieron </w:t>
      </w:r>
      <w:r w:rsidR="00C5663A" w:rsidRPr="00633DDF">
        <w:rPr>
          <w:rFonts w:ascii="Arial" w:hAnsi="Arial" w:cs="Arial"/>
          <w:sz w:val="24"/>
          <w:szCs w:val="24"/>
          <w:shd w:val="clear" w:color="auto" w:fill="FFFFFF"/>
        </w:rPr>
        <w:t>en el año dos mil veinte</w:t>
      </w:r>
      <w:r w:rsidR="00412D44" w:rsidRPr="00633DDF">
        <w:rPr>
          <w:rFonts w:ascii="Arial" w:hAnsi="Arial" w:cs="Arial"/>
          <w:sz w:val="24"/>
          <w:szCs w:val="24"/>
          <w:shd w:val="clear" w:color="auto" w:fill="FFFFFF"/>
        </w:rPr>
        <w:t xml:space="preserve">, </w:t>
      </w:r>
      <w:r w:rsidR="00467BCE" w:rsidRPr="00633DDF">
        <w:rPr>
          <w:rFonts w:ascii="Arial" w:hAnsi="Arial" w:cs="Arial"/>
          <w:sz w:val="24"/>
          <w:szCs w:val="24"/>
          <w:shd w:val="clear" w:color="auto" w:fill="FFFFFF"/>
        </w:rPr>
        <w:t xml:space="preserve">salvo </w:t>
      </w:r>
      <w:r w:rsidR="00530D83" w:rsidRPr="00633DDF">
        <w:rPr>
          <w:rFonts w:ascii="Arial" w:hAnsi="Arial" w:cs="Arial"/>
          <w:sz w:val="24"/>
          <w:szCs w:val="24"/>
          <w:shd w:val="clear" w:color="auto" w:fill="FFFFFF"/>
        </w:rPr>
        <w:t>precisión en</w:t>
      </w:r>
      <w:r w:rsidR="00467BCE" w:rsidRPr="00633DDF">
        <w:rPr>
          <w:rFonts w:ascii="Arial" w:hAnsi="Arial" w:cs="Arial"/>
          <w:sz w:val="24"/>
          <w:szCs w:val="24"/>
          <w:shd w:val="clear" w:color="auto" w:fill="FFFFFF"/>
        </w:rPr>
        <w:t xml:space="preserve"> contrario</w:t>
      </w:r>
      <w:r w:rsidRPr="00633DDF">
        <w:rPr>
          <w:rFonts w:ascii="Arial" w:hAnsi="Arial" w:cs="Arial"/>
          <w:sz w:val="24"/>
          <w:szCs w:val="24"/>
          <w:shd w:val="clear" w:color="auto" w:fill="FFFFFF"/>
        </w:rPr>
        <w:t>.</w:t>
      </w:r>
    </w:p>
    <w:p w14:paraId="07097197" w14:textId="7FC5C7AB" w:rsidR="00F61213" w:rsidRPr="00633DDF" w:rsidRDefault="00F61213" w:rsidP="00AE52BB">
      <w:pPr>
        <w:pStyle w:val="Prrafodelista"/>
        <w:spacing w:line="360" w:lineRule="auto"/>
        <w:ind w:left="0" w:right="49"/>
        <w:jc w:val="both"/>
        <w:rPr>
          <w:rFonts w:ascii="Arial" w:hAnsi="Arial" w:cs="Arial"/>
          <w:b/>
          <w:sz w:val="24"/>
          <w:szCs w:val="24"/>
        </w:rPr>
      </w:pPr>
      <w:r w:rsidRPr="00633DDF">
        <w:rPr>
          <w:rFonts w:ascii="Arial" w:hAnsi="Arial" w:cs="Arial"/>
          <w:b/>
          <w:sz w:val="24"/>
          <w:szCs w:val="24"/>
        </w:rPr>
        <w:lastRenderedPageBreak/>
        <w:t xml:space="preserve">1.1 Normativa Local. </w:t>
      </w:r>
      <w:r w:rsidRPr="00633DDF">
        <w:rPr>
          <w:rFonts w:ascii="Arial" w:hAnsi="Arial" w:cs="Arial"/>
          <w:bCs/>
          <w:sz w:val="24"/>
          <w:szCs w:val="24"/>
        </w:rPr>
        <w:t>El dieciséis de marzo del dos mil quince se publicó en el Periódico Oficial del Estado, la Ley Indígena.</w:t>
      </w:r>
    </w:p>
    <w:p w14:paraId="061ACA94" w14:textId="77777777" w:rsidR="00F61213" w:rsidRPr="00633DDF" w:rsidRDefault="00F61213" w:rsidP="00AE52BB">
      <w:pPr>
        <w:pStyle w:val="Prrafodelista"/>
        <w:spacing w:line="360" w:lineRule="auto"/>
        <w:ind w:left="0" w:right="49"/>
        <w:jc w:val="both"/>
        <w:rPr>
          <w:rFonts w:ascii="Arial" w:hAnsi="Arial" w:cs="Arial"/>
          <w:b/>
          <w:sz w:val="24"/>
          <w:szCs w:val="24"/>
        </w:rPr>
      </w:pPr>
    </w:p>
    <w:p w14:paraId="6CADF7B2" w14:textId="6C0F8537" w:rsidR="00AA5A98" w:rsidRPr="00633DDF" w:rsidRDefault="00AA5A98" w:rsidP="00AE52BB">
      <w:pPr>
        <w:pStyle w:val="Prrafodelista"/>
        <w:spacing w:line="360" w:lineRule="auto"/>
        <w:ind w:left="0" w:right="49"/>
        <w:jc w:val="both"/>
        <w:rPr>
          <w:rFonts w:ascii="Arial" w:hAnsi="Arial" w:cs="Arial"/>
          <w:sz w:val="24"/>
          <w:szCs w:val="24"/>
        </w:rPr>
      </w:pPr>
      <w:r w:rsidRPr="00633DDF">
        <w:rPr>
          <w:rFonts w:ascii="Arial" w:hAnsi="Arial" w:cs="Arial"/>
          <w:b/>
          <w:sz w:val="24"/>
          <w:szCs w:val="24"/>
        </w:rPr>
        <w:t>1.</w:t>
      </w:r>
      <w:r w:rsidR="00F61213" w:rsidRPr="00633DDF">
        <w:rPr>
          <w:rFonts w:ascii="Arial" w:hAnsi="Arial" w:cs="Arial"/>
          <w:b/>
          <w:sz w:val="24"/>
          <w:szCs w:val="24"/>
        </w:rPr>
        <w:t>2</w:t>
      </w:r>
      <w:r w:rsidRPr="00633DDF">
        <w:rPr>
          <w:rFonts w:ascii="Arial" w:hAnsi="Arial" w:cs="Arial"/>
          <w:b/>
          <w:sz w:val="24"/>
          <w:szCs w:val="24"/>
        </w:rPr>
        <w:t xml:space="preserve"> Reforma en materia indígena. </w:t>
      </w:r>
      <w:r w:rsidRPr="00633DDF">
        <w:rPr>
          <w:rFonts w:ascii="Arial" w:hAnsi="Arial" w:cs="Arial"/>
          <w:sz w:val="24"/>
          <w:szCs w:val="24"/>
        </w:rPr>
        <w:t>El veintidós de mayo de dos mil quince, se public</w:t>
      </w:r>
      <w:r w:rsidR="0064776B" w:rsidRPr="00633DDF">
        <w:rPr>
          <w:rFonts w:ascii="Arial" w:hAnsi="Arial" w:cs="Arial"/>
          <w:sz w:val="24"/>
          <w:szCs w:val="24"/>
        </w:rPr>
        <w:t>ó</w:t>
      </w:r>
      <w:r w:rsidRPr="00633DDF">
        <w:rPr>
          <w:rFonts w:ascii="Arial" w:hAnsi="Arial" w:cs="Arial"/>
          <w:sz w:val="24"/>
          <w:szCs w:val="24"/>
        </w:rPr>
        <w:t xml:space="preserve"> en el Diario Oficial de la Federación, el Decreto por el cual se reforma la fracción III, apartado A, del </w:t>
      </w:r>
      <w:r w:rsidR="00A65A86" w:rsidRPr="00633DDF">
        <w:rPr>
          <w:rFonts w:ascii="Arial" w:hAnsi="Arial" w:cs="Arial"/>
          <w:sz w:val="24"/>
          <w:szCs w:val="24"/>
        </w:rPr>
        <w:t>artículo</w:t>
      </w:r>
      <w:r w:rsidRPr="00633DDF">
        <w:rPr>
          <w:rFonts w:ascii="Arial" w:hAnsi="Arial" w:cs="Arial"/>
          <w:sz w:val="24"/>
          <w:szCs w:val="24"/>
        </w:rPr>
        <w:t xml:space="preserve"> 2 de la </w:t>
      </w:r>
      <w:r w:rsidR="003E03EB" w:rsidRPr="00633DDF">
        <w:rPr>
          <w:rFonts w:ascii="Arial" w:hAnsi="Arial" w:cs="Arial"/>
          <w:sz w:val="24"/>
          <w:szCs w:val="24"/>
        </w:rPr>
        <w:t>Constitución General, que consistió en precisar que en la elección de autoridades o representantes de quienes integran los pueblos y comunidades indígenas para el ejercicio de sus propias formas de gobierno interno, se debe garantizar que las personas disfruten y ejerzan su derecho de votar y ser votadas en condiciones de igualdad, así como la posibilidad de que accedan y desempeñen cargos públicos y de elección popular para los que hayan sido electas o designadas.</w:t>
      </w:r>
    </w:p>
    <w:p w14:paraId="3C321F80" w14:textId="69EF47F7" w:rsidR="001F2CCC" w:rsidRPr="00633DDF" w:rsidRDefault="001F2CCC" w:rsidP="00AE52BB">
      <w:pPr>
        <w:pStyle w:val="Prrafodelista"/>
        <w:spacing w:line="360" w:lineRule="auto"/>
        <w:ind w:left="0" w:right="49"/>
        <w:jc w:val="both"/>
        <w:rPr>
          <w:rFonts w:ascii="Arial" w:hAnsi="Arial" w:cs="Arial"/>
          <w:sz w:val="24"/>
          <w:szCs w:val="24"/>
        </w:rPr>
      </w:pPr>
    </w:p>
    <w:p w14:paraId="1BA8C019" w14:textId="522B75E6" w:rsidR="001F2CCC" w:rsidRPr="00633DDF" w:rsidRDefault="001F2CCC" w:rsidP="00AE52BB">
      <w:pPr>
        <w:pStyle w:val="Prrafodelista"/>
        <w:spacing w:line="360" w:lineRule="auto"/>
        <w:ind w:left="0" w:right="49"/>
        <w:jc w:val="both"/>
        <w:rPr>
          <w:rFonts w:ascii="Arial" w:hAnsi="Arial" w:cs="Arial"/>
          <w:b/>
          <w:bCs/>
          <w:sz w:val="24"/>
          <w:szCs w:val="24"/>
        </w:rPr>
      </w:pPr>
      <w:r w:rsidRPr="00633DDF">
        <w:rPr>
          <w:rFonts w:ascii="Arial" w:hAnsi="Arial" w:cs="Arial"/>
          <w:b/>
          <w:bCs/>
          <w:sz w:val="24"/>
          <w:szCs w:val="24"/>
        </w:rPr>
        <w:t xml:space="preserve">1.3 Reformar a la Ley Indígena. </w:t>
      </w:r>
      <w:r w:rsidR="00354DDD" w:rsidRPr="00633DDF">
        <w:rPr>
          <w:rFonts w:ascii="Arial" w:hAnsi="Arial" w:cs="Arial"/>
          <w:sz w:val="24"/>
          <w:szCs w:val="24"/>
        </w:rPr>
        <w:t xml:space="preserve">El veinticinco de junio de dos mil </w:t>
      </w:r>
      <w:r w:rsidR="003A4E33" w:rsidRPr="00633DDF">
        <w:rPr>
          <w:rFonts w:ascii="Arial" w:hAnsi="Arial" w:cs="Arial"/>
          <w:sz w:val="24"/>
          <w:szCs w:val="24"/>
        </w:rPr>
        <w:t>dieciocho,</w:t>
      </w:r>
      <w:r w:rsidR="003A4E33" w:rsidRPr="00633DDF">
        <w:rPr>
          <w:rFonts w:ascii="Arial" w:hAnsi="Arial" w:cs="Arial"/>
          <w:b/>
          <w:bCs/>
          <w:sz w:val="24"/>
          <w:szCs w:val="24"/>
        </w:rPr>
        <w:t xml:space="preserve"> </w:t>
      </w:r>
      <w:r w:rsidR="003A4E33" w:rsidRPr="00633DDF">
        <w:rPr>
          <w:rFonts w:ascii="Arial" w:hAnsi="Arial" w:cs="Arial"/>
          <w:sz w:val="24"/>
          <w:szCs w:val="24"/>
        </w:rPr>
        <w:t>se</w:t>
      </w:r>
      <w:r w:rsidR="00F12E3A" w:rsidRPr="00633DDF">
        <w:rPr>
          <w:rFonts w:ascii="Arial" w:hAnsi="Arial" w:cs="Arial"/>
          <w:sz w:val="24"/>
          <w:szCs w:val="24"/>
        </w:rPr>
        <w:t xml:space="preserve"> publicó en el Diario Oficial de la Federación, el Decreto por el cual se adicionó del artículo 16 al 20 a la Ley Indígena, </w:t>
      </w:r>
      <w:r w:rsidR="003A4E33" w:rsidRPr="00633DDF">
        <w:rPr>
          <w:rFonts w:ascii="Arial" w:hAnsi="Arial" w:cs="Arial"/>
          <w:sz w:val="24"/>
          <w:szCs w:val="24"/>
        </w:rPr>
        <w:t>integrándose la figura del Consejo sobre Asuntos Indígenas en el Estado de Aguascalientes.</w:t>
      </w:r>
    </w:p>
    <w:p w14:paraId="645477F8" w14:textId="77777777" w:rsidR="00AA5A98" w:rsidRPr="00633DDF" w:rsidRDefault="00AA5A98" w:rsidP="00AE52BB">
      <w:pPr>
        <w:pStyle w:val="Prrafodelista"/>
        <w:spacing w:line="360" w:lineRule="auto"/>
        <w:ind w:left="0" w:right="49"/>
        <w:jc w:val="both"/>
        <w:rPr>
          <w:rFonts w:ascii="Arial" w:hAnsi="Arial" w:cs="Arial"/>
          <w:b/>
          <w:sz w:val="24"/>
          <w:szCs w:val="24"/>
        </w:rPr>
      </w:pPr>
    </w:p>
    <w:p w14:paraId="16601212" w14:textId="665F1806" w:rsidR="00FE1A82" w:rsidRPr="00633DDF" w:rsidRDefault="00FE1A82" w:rsidP="00AE52BB">
      <w:pPr>
        <w:pStyle w:val="Prrafodelista"/>
        <w:spacing w:line="360" w:lineRule="auto"/>
        <w:ind w:left="0" w:right="49"/>
        <w:jc w:val="both"/>
        <w:rPr>
          <w:rFonts w:ascii="Arial" w:hAnsi="Arial" w:cs="Arial"/>
          <w:sz w:val="24"/>
          <w:szCs w:val="24"/>
        </w:rPr>
      </w:pPr>
      <w:r w:rsidRPr="00633DDF">
        <w:rPr>
          <w:rFonts w:ascii="Arial" w:hAnsi="Arial" w:cs="Arial"/>
          <w:b/>
          <w:sz w:val="24"/>
          <w:szCs w:val="24"/>
        </w:rPr>
        <w:t>1</w:t>
      </w:r>
      <w:r w:rsidR="00F61213" w:rsidRPr="00633DDF">
        <w:rPr>
          <w:rFonts w:ascii="Arial" w:hAnsi="Arial" w:cs="Arial"/>
          <w:b/>
          <w:sz w:val="24"/>
          <w:szCs w:val="24"/>
        </w:rPr>
        <w:t>.</w:t>
      </w:r>
      <w:r w:rsidR="003A4E33" w:rsidRPr="00633DDF">
        <w:rPr>
          <w:rFonts w:ascii="Arial" w:hAnsi="Arial" w:cs="Arial"/>
          <w:b/>
          <w:sz w:val="24"/>
          <w:szCs w:val="24"/>
        </w:rPr>
        <w:t>4</w:t>
      </w:r>
      <w:r w:rsidR="00906F3E" w:rsidRPr="00633DDF">
        <w:rPr>
          <w:rFonts w:ascii="Arial" w:hAnsi="Arial" w:cs="Arial"/>
          <w:b/>
          <w:sz w:val="24"/>
          <w:szCs w:val="24"/>
        </w:rPr>
        <w:t xml:space="preserve"> Interposición del juicio ciudadano</w:t>
      </w:r>
      <w:r w:rsidRPr="00633DDF">
        <w:rPr>
          <w:rFonts w:ascii="Arial" w:hAnsi="Arial" w:cs="Arial"/>
          <w:b/>
          <w:sz w:val="24"/>
          <w:szCs w:val="24"/>
        </w:rPr>
        <w:t xml:space="preserve">. </w:t>
      </w:r>
      <w:r w:rsidRPr="00633DDF">
        <w:rPr>
          <w:rFonts w:ascii="Arial" w:hAnsi="Arial" w:cs="Arial"/>
          <w:sz w:val="24"/>
          <w:szCs w:val="24"/>
        </w:rPr>
        <w:t xml:space="preserve">El </w:t>
      </w:r>
      <w:r w:rsidR="00906F3E" w:rsidRPr="00633DDF">
        <w:rPr>
          <w:rFonts w:ascii="Arial" w:hAnsi="Arial" w:cs="Arial"/>
          <w:sz w:val="24"/>
          <w:szCs w:val="24"/>
        </w:rPr>
        <w:t xml:space="preserve">once de septiembre, el promovente </w:t>
      </w:r>
      <w:r w:rsidR="00FD444C" w:rsidRPr="00633DDF">
        <w:rPr>
          <w:rFonts w:ascii="Arial" w:hAnsi="Arial" w:cs="Arial"/>
          <w:sz w:val="24"/>
          <w:szCs w:val="24"/>
        </w:rPr>
        <w:t>interpuso</w:t>
      </w:r>
      <w:r w:rsidR="00906F3E" w:rsidRPr="00633DDF">
        <w:rPr>
          <w:rFonts w:ascii="Arial" w:hAnsi="Arial" w:cs="Arial"/>
          <w:sz w:val="24"/>
          <w:szCs w:val="24"/>
        </w:rPr>
        <w:t xml:space="preserve"> el</w:t>
      </w:r>
      <w:r w:rsidR="00FD444C" w:rsidRPr="00633DDF">
        <w:rPr>
          <w:rFonts w:ascii="Arial" w:hAnsi="Arial" w:cs="Arial"/>
          <w:sz w:val="24"/>
          <w:szCs w:val="24"/>
        </w:rPr>
        <w:t xml:space="preserve"> presente</w:t>
      </w:r>
      <w:r w:rsidR="00906F3E" w:rsidRPr="00633DDF">
        <w:rPr>
          <w:rFonts w:ascii="Arial" w:hAnsi="Arial" w:cs="Arial"/>
          <w:sz w:val="24"/>
          <w:szCs w:val="24"/>
        </w:rPr>
        <w:t xml:space="preserve"> medio de impugnación</w:t>
      </w:r>
      <w:r w:rsidR="00FD444C" w:rsidRPr="00633DDF">
        <w:rPr>
          <w:rFonts w:ascii="Arial" w:hAnsi="Arial" w:cs="Arial"/>
          <w:sz w:val="24"/>
          <w:szCs w:val="24"/>
        </w:rPr>
        <w:t xml:space="preserve"> </w:t>
      </w:r>
      <w:r w:rsidR="003E03EB" w:rsidRPr="00633DDF">
        <w:rPr>
          <w:rFonts w:ascii="Arial" w:hAnsi="Arial" w:cs="Arial"/>
          <w:sz w:val="24"/>
          <w:szCs w:val="24"/>
        </w:rPr>
        <w:t>en contra del Congreso</w:t>
      </w:r>
      <w:r w:rsidR="00C45131" w:rsidRPr="00633DDF">
        <w:rPr>
          <w:rFonts w:ascii="Arial" w:hAnsi="Arial" w:cs="Arial"/>
          <w:sz w:val="24"/>
          <w:szCs w:val="24"/>
        </w:rPr>
        <w:t xml:space="preserve"> </w:t>
      </w:r>
      <w:r w:rsidR="000B6505" w:rsidRPr="00633DDF">
        <w:rPr>
          <w:rFonts w:ascii="Arial" w:hAnsi="Arial" w:cs="Arial"/>
          <w:sz w:val="24"/>
          <w:szCs w:val="24"/>
        </w:rPr>
        <w:t>del Estado</w:t>
      </w:r>
      <w:r w:rsidR="00C4772F" w:rsidRPr="00633DDF">
        <w:rPr>
          <w:rFonts w:ascii="Arial" w:hAnsi="Arial" w:cs="Arial"/>
          <w:sz w:val="24"/>
          <w:szCs w:val="24"/>
        </w:rPr>
        <w:t>.</w:t>
      </w:r>
    </w:p>
    <w:p w14:paraId="147E279C" w14:textId="46C2473D" w:rsidR="00906F3E" w:rsidRPr="00633DDF" w:rsidRDefault="00906F3E" w:rsidP="00AE52BB">
      <w:pPr>
        <w:pStyle w:val="Prrafodelista"/>
        <w:spacing w:line="360" w:lineRule="auto"/>
        <w:ind w:left="0" w:right="49"/>
        <w:jc w:val="both"/>
        <w:rPr>
          <w:rFonts w:ascii="Arial" w:hAnsi="Arial" w:cs="Arial"/>
          <w:sz w:val="24"/>
          <w:szCs w:val="24"/>
        </w:rPr>
      </w:pPr>
    </w:p>
    <w:p w14:paraId="2633D883" w14:textId="2179AE96" w:rsidR="00906F3E" w:rsidRPr="00633DDF" w:rsidRDefault="00906F3E" w:rsidP="00AE52BB">
      <w:pPr>
        <w:pStyle w:val="Prrafodelista"/>
        <w:spacing w:line="360" w:lineRule="auto"/>
        <w:ind w:left="0" w:right="49"/>
        <w:jc w:val="both"/>
        <w:rPr>
          <w:rFonts w:ascii="Arial" w:hAnsi="Arial" w:cs="Arial"/>
          <w:sz w:val="24"/>
          <w:szCs w:val="24"/>
        </w:rPr>
      </w:pPr>
      <w:r w:rsidRPr="00633DDF">
        <w:rPr>
          <w:rFonts w:ascii="Arial" w:hAnsi="Arial" w:cs="Arial"/>
          <w:b/>
          <w:bCs/>
          <w:sz w:val="24"/>
          <w:szCs w:val="24"/>
        </w:rPr>
        <w:t>1.</w:t>
      </w:r>
      <w:r w:rsidR="003A4E33" w:rsidRPr="00633DDF">
        <w:rPr>
          <w:rFonts w:ascii="Arial" w:hAnsi="Arial" w:cs="Arial"/>
          <w:b/>
          <w:bCs/>
          <w:sz w:val="24"/>
          <w:szCs w:val="24"/>
        </w:rPr>
        <w:t>5</w:t>
      </w:r>
      <w:r w:rsidRPr="00633DDF">
        <w:rPr>
          <w:rFonts w:ascii="Arial" w:hAnsi="Arial" w:cs="Arial"/>
          <w:b/>
          <w:bCs/>
          <w:sz w:val="24"/>
          <w:szCs w:val="24"/>
        </w:rPr>
        <w:t xml:space="preserve"> Tramite de la responsable</w:t>
      </w:r>
      <w:r w:rsidRPr="00633DDF">
        <w:rPr>
          <w:rFonts w:ascii="Arial" w:hAnsi="Arial" w:cs="Arial"/>
          <w:sz w:val="24"/>
          <w:szCs w:val="24"/>
        </w:rPr>
        <w:t xml:space="preserve">. </w:t>
      </w:r>
      <w:r w:rsidR="00FA44B0" w:rsidRPr="00633DDF">
        <w:rPr>
          <w:rFonts w:ascii="Arial" w:hAnsi="Arial" w:cs="Arial"/>
          <w:sz w:val="24"/>
          <w:szCs w:val="24"/>
        </w:rPr>
        <w:t>El</w:t>
      </w:r>
      <w:r w:rsidRPr="00633DDF">
        <w:rPr>
          <w:rFonts w:ascii="Arial" w:hAnsi="Arial" w:cs="Arial"/>
          <w:sz w:val="24"/>
          <w:szCs w:val="24"/>
        </w:rPr>
        <w:t xml:space="preserve"> día veintidós de septiembre, la autoridad responsable </w:t>
      </w:r>
      <w:r w:rsidR="00AA5A98" w:rsidRPr="00633DDF">
        <w:rPr>
          <w:rFonts w:ascii="Arial" w:hAnsi="Arial" w:cs="Arial"/>
          <w:sz w:val="24"/>
          <w:szCs w:val="24"/>
        </w:rPr>
        <w:t>dio</w:t>
      </w:r>
      <w:r w:rsidRPr="00633DDF">
        <w:rPr>
          <w:rFonts w:ascii="Arial" w:hAnsi="Arial" w:cs="Arial"/>
          <w:sz w:val="24"/>
          <w:szCs w:val="24"/>
        </w:rPr>
        <w:t xml:space="preserve"> aviso de presentación de medio de impugnación al Tribunal, </w:t>
      </w:r>
      <w:r w:rsidR="00AA5A98" w:rsidRPr="00633DDF">
        <w:rPr>
          <w:rFonts w:ascii="Arial" w:hAnsi="Arial" w:cs="Arial"/>
          <w:sz w:val="24"/>
          <w:szCs w:val="24"/>
        </w:rPr>
        <w:t>efectuando el debido tr</w:t>
      </w:r>
      <w:r w:rsidR="00F77D2F">
        <w:rPr>
          <w:rFonts w:ascii="Arial" w:hAnsi="Arial" w:cs="Arial"/>
          <w:sz w:val="24"/>
          <w:szCs w:val="24"/>
        </w:rPr>
        <w:t>á</w:t>
      </w:r>
      <w:r w:rsidR="00AA5A98" w:rsidRPr="00633DDF">
        <w:rPr>
          <w:rFonts w:ascii="Arial" w:hAnsi="Arial" w:cs="Arial"/>
          <w:sz w:val="24"/>
          <w:szCs w:val="24"/>
        </w:rPr>
        <w:t>mite estipulado en el artículo 311 del Código Electoral.</w:t>
      </w:r>
    </w:p>
    <w:p w14:paraId="01B81168" w14:textId="1AA320D1" w:rsidR="00430233" w:rsidRPr="00633DDF" w:rsidRDefault="00430233" w:rsidP="00AE52BB">
      <w:pPr>
        <w:widowControl w:val="0"/>
        <w:tabs>
          <w:tab w:val="left" w:pos="0"/>
          <w:tab w:val="left" w:pos="142"/>
          <w:tab w:val="left" w:pos="284"/>
          <w:tab w:val="left" w:pos="376"/>
        </w:tabs>
        <w:autoSpaceDE w:val="0"/>
        <w:autoSpaceDN w:val="0"/>
        <w:spacing w:line="360" w:lineRule="auto"/>
        <w:ind w:right="49"/>
        <w:mirrorIndents/>
        <w:jc w:val="both"/>
        <w:rPr>
          <w:rFonts w:ascii="Arial" w:hAnsi="Arial" w:cs="Arial"/>
          <w:bCs/>
          <w:sz w:val="24"/>
          <w:szCs w:val="24"/>
        </w:rPr>
      </w:pPr>
    </w:p>
    <w:p w14:paraId="6A5E53A7" w14:textId="173E005E" w:rsidR="008823D4" w:rsidRPr="00633DDF" w:rsidRDefault="008823D4" w:rsidP="00AE52BB">
      <w:pPr>
        <w:pStyle w:val="Prrafodelista"/>
        <w:spacing w:line="360" w:lineRule="auto"/>
        <w:ind w:left="0" w:right="49"/>
        <w:jc w:val="both"/>
        <w:rPr>
          <w:rFonts w:ascii="Arial" w:hAnsi="Arial" w:cs="Arial"/>
          <w:bCs/>
          <w:sz w:val="24"/>
          <w:szCs w:val="24"/>
        </w:rPr>
      </w:pPr>
      <w:r w:rsidRPr="00633DDF">
        <w:rPr>
          <w:rFonts w:ascii="Arial" w:hAnsi="Arial" w:cs="Arial"/>
          <w:b/>
          <w:sz w:val="24"/>
          <w:szCs w:val="24"/>
        </w:rPr>
        <w:t>1.</w:t>
      </w:r>
      <w:r w:rsidR="003A4E33" w:rsidRPr="00633DDF">
        <w:rPr>
          <w:rFonts w:ascii="Arial" w:hAnsi="Arial" w:cs="Arial"/>
          <w:b/>
          <w:sz w:val="24"/>
          <w:szCs w:val="24"/>
        </w:rPr>
        <w:t>6</w:t>
      </w:r>
      <w:r w:rsidRPr="00633DDF">
        <w:rPr>
          <w:rFonts w:ascii="Arial" w:hAnsi="Arial" w:cs="Arial"/>
          <w:b/>
          <w:sz w:val="24"/>
          <w:szCs w:val="24"/>
        </w:rPr>
        <w:t xml:space="preserve"> Turno y recepción de expediente. </w:t>
      </w:r>
      <w:r w:rsidR="003E03EB" w:rsidRPr="00633DDF">
        <w:rPr>
          <w:rFonts w:ascii="Arial" w:hAnsi="Arial" w:cs="Arial"/>
          <w:bCs/>
          <w:sz w:val="24"/>
          <w:szCs w:val="24"/>
        </w:rPr>
        <w:t xml:space="preserve">El veintiocho de septiembre, se recibió en oficialía de partes del Tribunal, el expediente en cuestión con sus anexos respectivos, turnándose </w:t>
      </w:r>
      <w:r w:rsidR="001A7489">
        <w:rPr>
          <w:rFonts w:ascii="Arial" w:hAnsi="Arial" w:cs="Arial"/>
          <w:bCs/>
          <w:sz w:val="24"/>
          <w:szCs w:val="24"/>
        </w:rPr>
        <w:t>al día siguiente</w:t>
      </w:r>
      <w:r w:rsidR="00FA44B0" w:rsidRPr="00633DDF">
        <w:rPr>
          <w:rFonts w:ascii="Arial" w:hAnsi="Arial" w:cs="Arial"/>
          <w:bCs/>
          <w:sz w:val="24"/>
          <w:szCs w:val="24"/>
        </w:rPr>
        <w:t xml:space="preserve"> el</w:t>
      </w:r>
      <w:r w:rsidR="003E03EB" w:rsidRPr="00633DDF">
        <w:rPr>
          <w:rFonts w:ascii="Arial" w:hAnsi="Arial" w:cs="Arial"/>
          <w:bCs/>
          <w:sz w:val="24"/>
          <w:szCs w:val="24"/>
        </w:rPr>
        <w:t xml:space="preserve"> acuerdo signado por </w:t>
      </w:r>
      <w:r w:rsidR="00C4772F" w:rsidRPr="00633DDF">
        <w:rPr>
          <w:rFonts w:ascii="Arial" w:hAnsi="Arial" w:cs="Arial"/>
          <w:bCs/>
          <w:sz w:val="24"/>
          <w:szCs w:val="24"/>
        </w:rPr>
        <w:t>la</w:t>
      </w:r>
      <w:r w:rsidR="003E03EB" w:rsidRPr="00633DDF">
        <w:rPr>
          <w:rFonts w:ascii="Arial" w:hAnsi="Arial" w:cs="Arial"/>
          <w:bCs/>
          <w:sz w:val="24"/>
          <w:szCs w:val="24"/>
        </w:rPr>
        <w:t xml:space="preserve"> Magistrad</w:t>
      </w:r>
      <w:r w:rsidR="00C4772F" w:rsidRPr="00633DDF">
        <w:rPr>
          <w:rFonts w:ascii="Arial" w:hAnsi="Arial" w:cs="Arial"/>
          <w:bCs/>
          <w:sz w:val="24"/>
          <w:szCs w:val="24"/>
        </w:rPr>
        <w:t>a</w:t>
      </w:r>
      <w:r w:rsidR="003E03EB" w:rsidRPr="00633DDF">
        <w:rPr>
          <w:rFonts w:ascii="Arial" w:hAnsi="Arial" w:cs="Arial"/>
          <w:bCs/>
          <w:sz w:val="24"/>
          <w:szCs w:val="24"/>
        </w:rPr>
        <w:t xml:space="preserve"> President</w:t>
      </w:r>
      <w:r w:rsidR="00C4772F" w:rsidRPr="00633DDF">
        <w:rPr>
          <w:rFonts w:ascii="Arial" w:hAnsi="Arial" w:cs="Arial"/>
          <w:bCs/>
          <w:sz w:val="24"/>
          <w:szCs w:val="24"/>
        </w:rPr>
        <w:t>a</w:t>
      </w:r>
      <w:r w:rsidR="003E03EB" w:rsidRPr="00633DDF">
        <w:rPr>
          <w:rFonts w:ascii="Arial" w:hAnsi="Arial" w:cs="Arial"/>
          <w:bCs/>
          <w:sz w:val="24"/>
          <w:szCs w:val="24"/>
        </w:rPr>
        <w:t xml:space="preserve"> del Tribunal, a la ponencia del Magistrado Héctor Salvador </w:t>
      </w:r>
      <w:r w:rsidR="00F61213" w:rsidRPr="00633DDF">
        <w:rPr>
          <w:rFonts w:ascii="Arial" w:hAnsi="Arial" w:cs="Arial"/>
          <w:bCs/>
          <w:sz w:val="24"/>
          <w:szCs w:val="24"/>
        </w:rPr>
        <w:t>Hernández</w:t>
      </w:r>
      <w:r w:rsidR="003E03EB" w:rsidRPr="00633DDF">
        <w:rPr>
          <w:rFonts w:ascii="Arial" w:hAnsi="Arial" w:cs="Arial"/>
          <w:bCs/>
          <w:sz w:val="24"/>
          <w:szCs w:val="24"/>
        </w:rPr>
        <w:t xml:space="preserve"> Gallegos.</w:t>
      </w:r>
    </w:p>
    <w:p w14:paraId="2E64A182" w14:textId="77777777" w:rsidR="00430233" w:rsidRPr="00633DDF" w:rsidRDefault="00430233" w:rsidP="00AE52BB">
      <w:pPr>
        <w:widowControl w:val="0"/>
        <w:tabs>
          <w:tab w:val="left" w:pos="0"/>
          <w:tab w:val="left" w:pos="142"/>
          <w:tab w:val="left" w:pos="284"/>
          <w:tab w:val="left" w:pos="376"/>
        </w:tabs>
        <w:autoSpaceDE w:val="0"/>
        <w:autoSpaceDN w:val="0"/>
        <w:spacing w:line="360" w:lineRule="auto"/>
        <w:ind w:right="49"/>
        <w:mirrorIndents/>
        <w:jc w:val="both"/>
        <w:rPr>
          <w:rFonts w:ascii="Arial" w:hAnsi="Arial" w:cs="Arial"/>
          <w:sz w:val="24"/>
          <w:szCs w:val="24"/>
        </w:rPr>
      </w:pPr>
    </w:p>
    <w:p w14:paraId="6CF4045C" w14:textId="717F93CB" w:rsidR="00041441" w:rsidRPr="00633DDF" w:rsidRDefault="00041441" w:rsidP="00AE52BB">
      <w:pPr>
        <w:spacing w:line="360" w:lineRule="auto"/>
        <w:jc w:val="both"/>
        <w:rPr>
          <w:rFonts w:ascii="Arial" w:hAnsi="Arial" w:cs="Arial"/>
          <w:sz w:val="24"/>
          <w:szCs w:val="24"/>
        </w:rPr>
      </w:pPr>
      <w:r w:rsidRPr="00633DDF">
        <w:rPr>
          <w:rFonts w:ascii="Arial" w:hAnsi="Arial" w:cs="Arial"/>
          <w:b/>
          <w:sz w:val="24"/>
          <w:szCs w:val="24"/>
        </w:rPr>
        <w:t>1.</w:t>
      </w:r>
      <w:r w:rsidR="003A4E33" w:rsidRPr="00633DDF">
        <w:rPr>
          <w:rFonts w:ascii="Arial" w:hAnsi="Arial" w:cs="Arial"/>
          <w:b/>
          <w:sz w:val="24"/>
          <w:szCs w:val="24"/>
        </w:rPr>
        <w:t>7</w:t>
      </w:r>
      <w:r w:rsidRPr="00633DDF">
        <w:rPr>
          <w:rFonts w:ascii="Arial" w:hAnsi="Arial" w:cs="Arial"/>
          <w:b/>
          <w:sz w:val="24"/>
          <w:szCs w:val="24"/>
        </w:rPr>
        <w:t xml:space="preserve"> Radicación, admisión y cierre de instrucción.</w:t>
      </w:r>
      <w:r w:rsidRPr="00633DDF">
        <w:rPr>
          <w:rFonts w:ascii="Arial" w:hAnsi="Arial" w:cs="Arial"/>
          <w:sz w:val="24"/>
          <w:szCs w:val="24"/>
        </w:rPr>
        <w:t xml:space="preserve"> En su oportunidad, el Magistrado instructor, radicó el expediente, admitió el juicio, declaró cerrada la instrucción y ordenó formular el proyecto de sentencia correspondiente.</w:t>
      </w:r>
    </w:p>
    <w:p w14:paraId="7577E076" w14:textId="77777777" w:rsidR="00F27D8C" w:rsidRPr="00633DDF" w:rsidRDefault="00F27D8C" w:rsidP="00AE52BB">
      <w:pPr>
        <w:spacing w:line="360" w:lineRule="auto"/>
        <w:jc w:val="both"/>
        <w:rPr>
          <w:rFonts w:ascii="Arial" w:hAnsi="Arial" w:cs="Arial"/>
          <w:sz w:val="24"/>
          <w:szCs w:val="24"/>
        </w:rPr>
      </w:pPr>
    </w:p>
    <w:p w14:paraId="653ED197" w14:textId="77777777" w:rsidR="00F27D8C" w:rsidRPr="00633DDF" w:rsidRDefault="00F27D8C" w:rsidP="00AE52BB">
      <w:pPr>
        <w:spacing w:line="360" w:lineRule="auto"/>
        <w:jc w:val="both"/>
        <w:rPr>
          <w:rFonts w:ascii="Arial" w:hAnsi="Arial" w:cs="Arial"/>
          <w:b/>
          <w:bCs/>
          <w:sz w:val="24"/>
          <w:szCs w:val="24"/>
        </w:rPr>
      </w:pPr>
      <w:r w:rsidRPr="00633DDF">
        <w:rPr>
          <w:rFonts w:ascii="Arial" w:hAnsi="Arial" w:cs="Arial"/>
          <w:b/>
          <w:bCs/>
          <w:sz w:val="24"/>
          <w:szCs w:val="24"/>
        </w:rPr>
        <w:t>2. CONSIDERANDOS.</w:t>
      </w:r>
    </w:p>
    <w:p w14:paraId="51C304E7" w14:textId="2C941A6A" w:rsidR="0056242A" w:rsidRPr="00633DDF" w:rsidRDefault="0056242A" w:rsidP="00AE52BB">
      <w:pPr>
        <w:spacing w:line="360" w:lineRule="auto"/>
        <w:jc w:val="both"/>
        <w:rPr>
          <w:rFonts w:ascii="Arial" w:hAnsi="Arial" w:cs="Arial"/>
          <w:sz w:val="24"/>
          <w:szCs w:val="24"/>
        </w:rPr>
      </w:pPr>
      <w:r w:rsidRPr="00633DDF">
        <w:rPr>
          <w:rFonts w:ascii="Arial" w:hAnsi="Arial" w:cs="Arial"/>
          <w:sz w:val="24"/>
          <w:szCs w:val="24"/>
        </w:rPr>
        <w:t xml:space="preserve"> </w:t>
      </w:r>
    </w:p>
    <w:p w14:paraId="420D3242" w14:textId="12160603" w:rsidR="009240E3" w:rsidRPr="00633DDF" w:rsidRDefault="0056242A" w:rsidP="00AE52BB">
      <w:pPr>
        <w:tabs>
          <w:tab w:val="left" w:pos="4495"/>
        </w:tabs>
        <w:spacing w:line="360" w:lineRule="auto"/>
        <w:jc w:val="both"/>
        <w:rPr>
          <w:rFonts w:ascii="Arial" w:hAnsi="Arial" w:cs="Arial"/>
          <w:sz w:val="24"/>
          <w:szCs w:val="24"/>
        </w:rPr>
      </w:pPr>
      <w:r w:rsidRPr="00633DDF">
        <w:rPr>
          <w:rFonts w:ascii="Arial" w:eastAsia="Arial" w:hAnsi="Arial" w:cs="Arial"/>
          <w:b/>
          <w:sz w:val="24"/>
          <w:szCs w:val="24"/>
        </w:rPr>
        <w:t>C</w:t>
      </w:r>
      <w:r w:rsidR="002D3CE7" w:rsidRPr="00633DDF">
        <w:rPr>
          <w:rFonts w:ascii="Arial" w:eastAsia="Arial" w:hAnsi="Arial" w:cs="Arial"/>
          <w:b/>
          <w:sz w:val="24"/>
          <w:szCs w:val="24"/>
        </w:rPr>
        <w:t>OMPETENCIA</w:t>
      </w:r>
      <w:r w:rsidRPr="00633DDF">
        <w:rPr>
          <w:rFonts w:ascii="Arial" w:eastAsia="Arial" w:hAnsi="Arial" w:cs="Arial"/>
          <w:b/>
          <w:sz w:val="24"/>
          <w:szCs w:val="24"/>
        </w:rPr>
        <w:t>.</w:t>
      </w:r>
      <w:r w:rsidR="002D3CE7" w:rsidRPr="00633DDF">
        <w:rPr>
          <w:rFonts w:ascii="Arial" w:eastAsia="Arial" w:hAnsi="Arial" w:cs="Arial"/>
          <w:b/>
          <w:sz w:val="24"/>
          <w:szCs w:val="24"/>
        </w:rPr>
        <w:t xml:space="preserve"> </w:t>
      </w:r>
      <w:r w:rsidR="00F61213" w:rsidRPr="00633DDF">
        <w:rPr>
          <w:rFonts w:ascii="Arial" w:hAnsi="Arial" w:cs="Arial"/>
          <w:sz w:val="24"/>
          <w:szCs w:val="24"/>
        </w:rPr>
        <w:t>De conformidad con lo dispuesto por el artículo 17 de la Constitución Local, 313 del Código Electoral, los diversos 114 y 117 del Reglamento Interior del</w:t>
      </w:r>
      <w:r w:rsidR="00F61213" w:rsidRPr="00633DDF">
        <w:rPr>
          <w:rFonts w:ascii="Arial" w:eastAsiaTheme="minorHAnsi" w:hAnsi="Arial" w:cs="Arial"/>
          <w:sz w:val="24"/>
          <w:szCs w:val="24"/>
        </w:rPr>
        <w:t xml:space="preserve"> Tribunal Electoral del Estado de Aguascalientes, este órgano colegiado es competente para resolver el presente juicio ciudadano. </w:t>
      </w:r>
      <w:r w:rsidR="00F61213" w:rsidRPr="00633DDF">
        <w:rPr>
          <w:rFonts w:ascii="Arial" w:hAnsi="Arial" w:cs="Arial"/>
          <w:sz w:val="24"/>
          <w:szCs w:val="24"/>
        </w:rPr>
        <w:t xml:space="preserve">Lo anterior es así, ya que este Tribunal Electoral advierte que </w:t>
      </w:r>
      <w:r w:rsidR="00F61213" w:rsidRPr="00633DDF">
        <w:rPr>
          <w:rFonts w:ascii="Arial" w:hAnsi="Arial" w:cs="Arial"/>
          <w:sz w:val="24"/>
          <w:szCs w:val="24"/>
        </w:rPr>
        <w:lastRenderedPageBreak/>
        <w:t>el promovente, aduce una violación a sus derechos políticos de libre asociación</w:t>
      </w:r>
      <w:r w:rsidR="00464191" w:rsidRPr="00633DDF">
        <w:rPr>
          <w:rFonts w:ascii="Arial" w:hAnsi="Arial" w:cs="Arial"/>
          <w:sz w:val="24"/>
          <w:szCs w:val="24"/>
        </w:rPr>
        <w:t xml:space="preserve"> y del voto en su doble aspecto.</w:t>
      </w:r>
    </w:p>
    <w:p w14:paraId="41F7C494" w14:textId="77777777" w:rsidR="009240E3" w:rsidRPr="00633DDF" w:rsidRDefault="009240E3" w:rsidP="00AE52BB">
      <w:pPr>
        <w:tabs>
          <w:tab w:val="left" w:pos="4495"/>
        </w:tabs>
        <w:spacing w:line="360" w:lineRule="auto"/>
        <w:jc w:val="both"/>
        <w:rPr>
          <w:rFonts w:ascii="Arial" w:hAnsi="Arial" w:cs="Arial"/>
          <w:sz w:val="24"/>
          <w:szCs w:val="24"/>
        </w:rPr>
      </w:pPr>
    </w:p>
    <w:p w14:paraId="104F5609" w14:textId="557F0C7C" w:rsidR="005E4956" w:rsidRPr="00633DDF" w:rsidRDefault="00FF2872" w:rsidP="00AE52BB">
      <w:pPr>
        <w:tabs>
          <w:tab w:val="left" w:pos="4495"/>
        </w:tabs>
        <w:spacing w:line="360" w:lineRule="auto"/>
        <w:jc w:val="both"/>
        <w:rPr>
          <w:rFonts w:ascii="Arial" w:hAnsi="Arial" w:cs="Arial"/>
          <w:sz w:val="24"/>
          <w:szCs w:val="24"/>
        </w:rPr>
      </w:pPr>
      <w:r w:rsidRPr="00633DDF">
        <w:rPr>
          <w:rFonts w:ascii="Arial" w:hAnsi="Arial" w:cs="Arial"/>
          <w:b/>
          <w:sz w:val="24"/>
          <w:szCs w:val="24"/>
        </w:rPr>
        <w:t>PROCEDENCIA</w:t>
      </w:r>
      <w:r w:rsidR="005E4956" w:rsidRPr="00633DDF">
        <w:rPr>
          <w:rFonts w:ascii="Arial" w:hAnsi="Arial" w:cs="Arial"/>
          <w:b/>
          <w:sz w:val="24"/>
          <w:szCs w:val="24"/>
        </w:rPr>
        <w:t>.</w:t>
      </w:r>
      <w:r w:rsidR="005E4956" w:rsidRPr="00633DDF">
        <w:rPr>
          <w:rFonts w:ascii="Arial" w:hAnsi="Arial" w:cs="Arial"/>
          <w:sz w:val="24"/>
          <w:szCs w:val="24"/>
        </w:rPr>
        <w:t xml:space="preserve"> El Juicio para la protección de los derechos político electorales del ciudadano, cumple con los requisitos de procedencia previstos en los artículos 302 párrafo primero y 307, fracción II del Código Electoral en relación con los diversos 1, 2, 10 y 11 de los Lineamientos para la Tramitación, Sustanciación y Resolución del Juicio para la Protección de los Derechos Político-Electorales del Ciudadano, el Juicio Electoral y Asunto General, competencia del Tribunal Electoral del Estado de Aguascalientes.</w:t>
      </w:r>
    </w:p>
    <w:p w14:paraId="035CCE37" w14:textId="1A5FBFAB" w:rsidR="00285F28" w:rsidRPr="00633DDF" w:rsidRDefault="00285F28" w:rsidP="00AE52BB">
      <w:pPr>
        <w:tabs>
          <w:tab w:val="left" w:pos="4495"/>
        </w:tabs>
        <w:spacing w:line="360" w:lineRule="auto"/>
        <w:jc w:val="both"/>
        <w:rPr>
          <w:rFonts w:ascii="Arial" w:hAnsi="Arial" w:cs="Arial"/>
          <w:sz w:val="24"/>
          <w:szCs w:val="24"/>
        </w:rPr>
      </w:pPr>
    </w:p>
    <w:p w14:paraId="0DF9841D" w14:textId="37696980" w:rsidR="00285F28" w:rsidRPr="00633DDF" w:rsidRDefault="00285F28" w:rsidP="00AE52BB">
      <w:pPr>
        <w:pStyle w:val="NormalWeb"/>
        <w:tabs>
          <w:tab w:val="center" w:pos="567"/>
          <w:tab w:val="right" w:pos="8838"/>
        </w:tabs>
        <w:spacing w:before="0" w:beforeAutospacing="0" w:after="0" w:afterAutospacing="0" w:line="360" w:lineRule="auto"/>
        <w:contextualSpacing/>
        <w:mirrorIndents/>
        <w:jc w:val="both"/>
        <w:rPr>
          <w:rFonts w:ascii="Arial" w:hAnsi="Arial" w:cs="Arial"/>
          <w:b/>
        </w:rPr>
      </w:pPr>
      <w:r w:rsidRPr="00633DDF">
        <w:rPr>
          <w:rFonts w:ascii="Arial" w:hAnsi="Arial" w:cs="Arial"/>
          <w:b/>
        </w:rPr>
        <w:t xml:space="preserve">a) Forma. </w:t>
      </w:r>
      <w:r w:rsidRPr="00633DDF">
        <w:rPr>
          <w:rFonts w:ascii="Arial" w:hAnsi="Arial" w:cs="Arial"/>
        </w:rPr>
        <w:t xml:space="preserve">La demanda fue presentada por escrito, se identifica el acto impugnado, denuncia los hechos y agravios en los que se basa el </w:t>
      </w:r>
      <w:r w:rsidR="005E4956" w:rsidRPr="00633DDF">
        <w:rPr>
          <w:rFonts w:ascii="Arial" w:hAnsi="Arial" w:cs="Arial"/>
        </w:rPr>
        <w:t>juicio</w:t>
      </w:r>
      <w:r w:rsidRPr="00633DDF">
        <w:rPr>
          <w:rFonts w:ascii="Arial" w:hAnsi="Arial" w:cs="Arial"/>
        </w:rPr>
        <w:t>, los preceptos presuntamente violados, así como el nombre y firma autógrafa de</w:t>
      </w:r>
      <w:r w:rsidR="005E4956" w:rsidRPr="00633DDF">
        <w:rPr>
          <w:rFonts w:ascii="Arial" w:hAnsi="Arial" w:cs="Arial"/>
        </w:rPr>
        <w:t>l</w:t>
      </w:r>
      <w:r w:rsidRPr="00633DDF">
        <w:rPr>
          <w:rFonts w:ascii="Arial" w:hAnsi="Arial" w:cs="Arial"/>
        </w:rPr>
        <w:t xml:space="preserve"> promovente.</w:t>
      </w:r>
    </w:p>
    <w:p w14:paraId="384DF3CC" w14:textId="77777777" w:rsidR="00285F28" w:rsidRPr="00633DDF" w:rsidRDefault="00285F28" w:rsidP="00AE52BB">
      <w:pPr>
        <w:pStyle w:val="NormalWeb"/>
        <w:spacing w:before="0" w:beforeAutospacing="0" w:after="0" w:afterAutospacing="0" w:line="360" w:lineRule="auto"/>
        <w:contextualSpacing/>
        <w:mirrorIndents/>
        <w:jc w:val="both"/>
        <w:rPr>
          <w:rFonts w:ascii="Arial" w:hAnsi="Arial" w:cs="Arial"/>
          <w:b/>
        </w:rPr>
      </w:pPr>
    </w:p>
    <w:p w14:paraId="218EB9D8" w14:textId="2B90D18D" w:rsidR="00285F28" w:rsidRPr="00633DDF" w:rsidRDefault="00285F28" w:rsidP="00AE52BB">
      <w:pPr>
        <w:pStyle w:val="NormalWeb"/>
        <w:tabs>
          <w:tab w:val="center" w:pos="567"/>
          <w:tab w:val="right" w:pos="8838"/>
        </w:tabs>
        <w:spacing w:before="0" w:beforeAutospacing="0" w:after="0" w:afterAutospacing="0" w:line="360" w:lineRule="auto"/>
        <w:contextualSpacing/>
        <w:mirrorIndents/>
        <w:jc w:val="both"/>
        <w:rPr>
          <w:rFonts w:ascii="Arial" w:hAnsi="Arial" w:cs="Arial"/>
          <w:b/>
        </w:rPr>
      </w:pPr>
      <w:r w:rsidRPr="00633DDF">
        <w:rPr>
          <w:rFonts w:ascii="Arial" w:hAnsi="Arial" w:cs="Arial"/>
          <w:b/>
        </w:rPr>
        <w:t xml:space="preserve">b) Oportunidad. </w:t>
      </w:r>
      <w:r w:rsidRPr="00633DDF">
        <w:rPr>
          <w:rFonts w:ascii="Arial" w:hAnsi="Arial" w:cs="Arial"/>
        </w:rPr>
        <w:t xml:space="preserve">El </w:t>
      </w:r>
      <w:r w:rsidR="005E4956" w:rsidRPr="00633DDF">
        <w:rPr>
          <w:rFonts w:ascii="Arial" w:hAnsi="Arial" w:cs="Arial"/>
        </w:rPr>
        <w:t xml:space="preserve">juicio </w:t>
      </w:r>
      <w:r w:rsidRPr="00633DDF">
        <w:rPr>
          <w:rFonts w:ascii="Arial" w:hAnsi="Arial" w:cs="Arial"/>
        </w:rPr>
        <w:t xml:space="preserve">se </w:t>
      </w:r>
      <w:r w:rsidR="005E4956" w:rsidRPr="00633DDF">
        <w:rPr>
          <w:rFonts w:ascii="Arial" w:hAnsi="Arial" w:cs="Arial"/>
        </w:rPr>
        <w:t xml:space="preserve">interpone en tiempo y forma, pues la modalidad que se pretende combatir, al tratarse de una omisión legislativa, no tiene una temporalidad que prescriba el derecho de </w:t>
      </w:r>
      <w:r w:rsidR="001B7704" w:rsidRPr="00633DDF">
        <w:rPr>
          <w:rFonts w:ascii="Arial" w:hAnsi="Arial" w:cs="Arial"/>
        </w:rPr>
        <w:t>acción</w:t>
      </w:r>
      <w:r w:rsidR="0065386E" w:rsidRPr="00633DDF">
        <w:rPr>
          <w:rFonts w:ascii="Arial" w:hAnsi="Arial" w:cs="Arial"/>
        </w:rPr>
        <w:t xml:space="preserve">, por lo que las faltas </w:t>
      </w:r>
      <w:r w:rsidR="00EF465C">
        <w:rPr>
          <w:rFonts w:ascii="Arial" w:hAnsi="Arial" w:cs="Arial"/>
        </w:rPr>
        <w:t xml:space="preserve">de las </w:t>
      </w:r>
      <w:r w:rsidR="0065386E" w:rsidRPr="00633DDF">
        <w:rPr>
          <w:rFonts w:ascii="Arial" w:hAnsi="Arial" w:cs="Arial"/>
        </w:rPr>
        <w:t>que se duele son consideradas de tracto sucesivo impugnables en cualquier momento, pues se actualizan día con día.</w:t>
      </w:r>
    </w:p>
    <w:p w14:paraId="7B7C5A0C" w14:textId="77777777" w:rsidR="00285F28" w:rsidRPr="00633DDF" w:rsidRDefault="00285F28" w:rsidP="00AE52BB">
      <w:pPr>
        <w:pStyle w:val="NormalWeb"/>
        <w:spacing w:before="0" w:beforeAutospacing="0" w:after="0" w:afterAutospacing="0" w:line="360" w:lineRule="auto"/>
        <w:contextualSpacing/>
        <w:mirrorIndents/>
        <w:jc w:val="both"/>
        <w:rPr>
          <w:rFonts w:ascii="Arial" w:hAnsi="Arial" w:cs="Arial"/>
          <w:b/>
        </w:rPr>
      </w:pPr>
    </w:p>
    <w:p w14:paraId="6C97829B" w14:textId="4AFDC0F9" w:rsidR="00285F28" w:rsidRPr="00633DDF" w:rsidRDefault="00285F28" w:rsidP="00AE52BB">
      <w:pPr>
        <w:pStyle w:val="NormalWeb"/>
        <w:tabs>
          <w:tab w:val="center" w:pos="567"/>
          <w:tab w:val="right" w:pos="8838"/>
        </w:tabs>
        <w:spacing w:before="0" w:beforeAutospacing="0" w:after="0" w:afterAutospacing="0" w:line="360" w:lineRule="auto"/>
        <w:contextualSpacing/>
        <w:mirrorIndents/>
        <w:jc w:val="both"/>
        <w:rPr>
          <w:rFonts w:ascii="Arial" w:hAnsi="Arial" w:cs="Arial"/>
        </w:rPr>
      </w:pPr>
      <w:r w:rsidRPr="00633DDF">
        <w:rPr>
          <w:rFonts w:ascii="Arial" w:hAnsi="Arial" w:cs="Arial"/>
          <w:b/>
        </w:rPr>
        <w:t xml:space="preserve">c) Legitimación y Personería. </w:t>
      </w:r>
      <w:r w:rsidRPr="00633DDF">
        <w:rPr>
          <w:rFonts w:ascii="Arial" w:hAnsi="Arial" w:cs="Arial"/>
        </w:rPr>
        <w:t xml:space="preserve">El </w:t>
      </w:r>
      <w:r w:rsidR="005E4956" w:rsidRPr="00633DDF">
        <w:rPr>
          <w:rFonts w:ascii="Arial" w:hAnsi="Arial" w:cs="Arial"/>
        </w:rPr>
        <w:t>juicio ciudadano</w:t>
      </w:r>
      <w:r w:rsidRPr="00633DDF">
        <w:rPr>
          <w:rFonts w:ascii="Arial" w:hAnsi="Arial" w:cs="Arial"/>
        </w:rPr>
        <w:t xml:space="preserve"> fue promovido por el </w:t>
      </w:r>
      <w:r w:rsidRPr="009B10FC">
        <w:rPr>
          <w:rFonts w:ascii="Arial" w:hAnsi="Arial" w:cs="Arial"/>
          <w:highlight w:val="black"/>
        </w:rPr>
        <w:t xml:space="preserve">C. </w:t>
      </w:r>
      <w:r w:rsidR="005E4956" w:rsidRPr="009B10FC">
        <w:rPr>
          <w:rFonts w:ascii="Arial" w:hAnsi="Arial" w:cs="Arial"/>
          <w:highlight w:val="black"/>
        </w:rPr>
        <w:t>Moisés Segundo Ortiz</w:t>
      </w:r>
      <w:r w:rsidR="005E4956" w:rsidRPr="00633DDF">
        <w:rPr>
          <w:rFonts w:ascii="Arial" w:hAnsi="Arial" w:cs="Arial"/>
        </w:rPr>
        <w:t xml:space="preserve"> en su calidad de </w:t>
      </w:r>
      <w:r w:rsidR="005E4956" w:rsidRPr="00633DDF">
        <w:rPr>
          <w:rFonts w:ascii="Arial" w:eastAsia="Arial" w:hAnsi="Arial" w:cs="Arial"/>
          <w:spacing w:val="1"/>
        </w:rPr>
        <w:t>indígena mazahua</w:t>
      </w:r>
      <w:r w:rsidR="0065386E" w:rsidRPr="00633DDF">
        <w:rPr>
          <w:rFonts w:ascii="Arial" w:eastAsia="Arial" w:hAnsi="Arial" w:cs="Arial"/>
          <w:spacing w:val="1"/>
        </w:rPr>
        <w:t xml:space="preserve">, </w:t>
      </w:r>
      <w:r w:rsidR="001B7704" w:rsidRPr="00633DDF">
        <w:rPr>
          <w:rFonts w:ascii="Arial" w:eastAsia="Arial" w:hAnsi="Arial" w:cs="Arial"/>
          <w:spacing w:val="1"/>
        </w:rPr>
        <w:t>por así auto adscribirse.</w:t>
      </w:r>
    </w:p>
    <w:p w14:paraId="0B7A6514" w14:textId="77777777" w:rsidR="00285F28" w:rsidRPr="00633DDF" w:rsidRDefault="00285F28" w:rsidP="00AE52BB">
      <w:pPr>
        <w:pStyle w:val="NormalWeb"/>
        <w:tabs>
          <w:tab w:val="center" w:pos="567"/>
          <w:tab w:val="right" w:pos="8838"/>
        </w:tabs>
        <w:spacing w:before="0" w:beforeAutospacing="0" w:after="0" w:afterAutospacing="0" w:line="360" w:lineRule="auto"/>
        <w:contextualSpacing/>
        <w:mirrorIndents/>
        <w:jc w:val="both"/>
        <w:rPr>
          <w:rFonts w:ascii="Arial" w:hAnsi="Arial" w:cs="Arial"/>
        </w:rPr>
      </w:pPr>
    </w:p>
    <w:p w14:paraId="0AD3133A" w14:textId="13DB105D" w:rsidR="00F90569" w:rsidRPr="00633DDF" w:rsidRDefault="00285F28" w:rsidP="00AE52BB">
      <w:pPr>
        <w:pStyle w:val="NormalWeb"/>
        <w:tabs>
          <w:tab w:val="center" w:pos="567"/>
          <w:tab w:val="right" w:pos="8838"/>
        </w:tabs>
        <w:spacing w:before="0" w:beforeAutospacing="0" w:after="0" w:afterAutospacing="0" w:line="360" w:lineRule="auto"/>
        <w:contextualSpacing/>
        <w:mirrorIndents/>
        <w:jc w:val="both"/>
        <w:rPr>
          <w:rFonts w:ascii="Arial" w:hAnsi="Arial" w:cs="Arial"/>
        </w:rPr>
      </w:pPr>
      <w:r w:rsidRPr="00633DDF">
        <w:rPr>
          <w:rFonts w:ascii="Arial" w:hAnsi="Arial" w:cs="Arial"/>
          <w:b/>
        </w:rPr>
        <w:t xml:space="preserve">d) Interés Jurídico.  </w:t>
      </w:r>
      <w:r w:rsidRPr="00633DDF">
        <w:rPr>
          <w:rFonts w:ascii="Arial" w:hAnsi="Arial" w:cs="Arial"/>
        </w:rPr>
        <w:t xml:space="preserve">El </w:t>
      </w:r>
      <w:r w:rsidR="005A0740" w:rsidRPr="00633DDF">
        <w:rPr>
          <w:rFonts w:ascii="Arial" w:hAnsi="Arial" w:cs="Arial"/>
        </w:rPr>
        <w:t>promovente</w:t>
      </w:r>
      <w:r w:rsidRPr="00633DDF">
        <w:rPr>
          <w:rFonts w:ascii="Arial" w:hAnsi="Arial" w:cs="Arial"/>
        </w:rPr>
        <w:t xml:space="preserve"> </w:t>
      </w:r>
      <w:r w:rsidR="005A0740" w:rsidRPr="00633DDF">
        <w:rPr>
          <w:rFonts w:ascii="Arial" w:hAnsi="Arial" w:cs="Arial"/>
        </w:rPr>
        <w:t>cuenta con</w:t>
      </w:r>
      <w:r w:rsidRPr="00633DDF">
        <w:rPr>
          <w:rFonts w:ascii="Arial" w:hAnsi="Arial" w:cs="Arial"/>
        </w:rPr>
        <w:t xml:space="preserve"> interés jurídico para </w:t>
      </w:r>
      <w:r w:rsidR="005A0740" w:rsidRPr="00633DDF">
        <w:rPr>
          <w:rFonts w:ascii="Arial" w:hAnsi="Arial" w:cs="Arial"/>
        </w:rPr>
        <w:t>instaurar</w:t>
      </w:r>
      <w:r w:rsidRPr="00633DDF">
        <w:rPr>
          <w:rFonts w:ascii="Arial" w:hAnsi="Arial" w:cs="Arial"/>
        </w:rPr>
        <w:t xml:space="preserve"> el </w:t>
      </w:r>
      <w:r w:rsidR="005E4956" w:rsidRPr="00633DDF">
        <w:rPr>
          <w:rFonts w:ascii="Arial" w:hAnsi="Arial" w:cs="Arial"/>
        </w:rPr>
        <w:t>juicio ciudadano</w:t>
      </w:r>
      <w:r w:rsidRPr="00633DDF">
        <w:rPr>
          <w:rFonts w:ascii="Arial" w:hAnsi="Arial" w:cs="Arial"/>
        </w:rPr>
        <w:t>, pues</w:t>
      </w:r>
      <w:r w:rsidR="005E4956" w:rsidRPr="00633DDF">
        <w:rPr>
          <w:rFonts w:ascii="Arial" w:hAnsi="Arial" w:cs="Arial"/>
        </w:rPr>
        <w:t xml:space="preserve"> la calidad con la que se auto adscribe se tiene por satisfecha únicamente con el hecho de así plantearlo; es decir, ostentarse como </w:t>
      </w:r>
      <w:r w:rsidR="00AE52BB" w:rsidRPr="00633DDF">
        <w:rPr>
          <w:rFonts w:ascii="Arial" w:hAnsi="Arial" w:cs="Arial"/>
        </w:rPr>
        <w:t>indígena</w:t>
      </w:r>
      <w:r w:rsidR="005E4956" w:rsidRPr="00633DDF">
        <w:rPr>
          <w:rFonts w:ascii="Arial" w:hAnsi="Arial" w:cs="Arial"/>
        </w:rPr>
        <w:t>.</w:t>
      </w:r>
      <w:r w:rsidR="00067D3A" w:rsidRPr="00633DDF">
        <w:rPr>
          <w:rStyle w:val="Refdenotaalpie"/>
          <w:rFonts w:ascii="Arial" w:hAnsi="Arial" w:cs="Arial"/>
        </w:rPr>
        <w:footnoteReference w:id="1"/>
      </w:r>
    </w:p>
    <w:p w14:paraId="01156921" w14:textId="77777777" w:rsidR="00285F28" w:rsidRPr="00633DDF" w:rsidRDefault="00285F28" w:rsidP="00AE52BB">
      <w:pPr>
        <w:spacing w:line="360" w:lineRule="auto"/>
        <w:rPr>
          <w:rFonts w:ascii="Arial" w:hAnsi="Arial" w:cs="Arial"/>
          <w:b/>
          <w:sz w:val="24"/>
          <w:szCs w:val="24"/>
        </w:rPr>
      </w:pPr>
    </w:p>
    <w:p w14:paraId="6648B2A0" w14:textId="37C29CF8" w:rsidR="00285F28" w:rsidRPr="00633DDF" w:rsidRDefault="00285F28" w:rsidP="00AE52BB">
      <w:pPr>
        <w:pStyle w:val="NormalWeb"/>
        <w:tabs>
          <w:tab w:val="center" w:pos="567"/>
          <w:tab w:val="right" w:pos="8838"/>
        </w:tabs>
        <w:spacing w:before="0" w:beforeAutospacing="0" w:after="0" w:afterAutospacing="0" w:line="360" w:lineRule="auto"/>
        <w:contextualSpacing/>
        <w:mirrorIndents/>
        <w:jc w:val="both"/>
        <w:rPr>
          <w:rFonts w:ascii="Arial" w:hAnsi="Arial" w:cs="Arial"/>
        </w:rPr>
      </w:pPr>
      <w:r w:rsidRPr="00633DDF">
        <w:rPr>
          <w:rFonts w:ascii="Arial" w:hAnsi="Arial" w:cs="Arial"/>
          <w:b/>
        </w:rPr>
        <w:t xml:space="preserve">e) Definitividad. </w:t>
      </w:r>
      <w:r w:rsidRPr="00633DDF">
        <w:rPr>
          <w:rFonts w:ascii="Arial" w:hAnsi="Arial" w:cs="Arial"/>
        </w:rPr>
        <w:t>Se colma tal requisito</w:t>
      </w:r>
      <w:r w:rsidR="00811FA0" w:rsidRPr="00633DDF">
        <w:rPr>
          <w:rFonts w:ascii="Arial" w:hAnsi="Arial" w:cs="Arial"/>
        </w:rPr>
        <w:t xml:space="preserve"> </w:t>
      </w:r>
      <w:r w:rsidRPr="00633DDF">
        <w:rPr>
          <w:rFonts w:ascii="Arial" w:hAnsi="Arial" w:cs="Arial"/>
        </w:rPr>
        <w:t>ya que, dentro del Código Electoral no se prevé medio de impugnación diverso por el que previamente se pueda combatir el acto que se impugna.</w:t>
      </w:r>
    </w:p>
    <w:p w14:paraId="1B351421" w14:textId="77777777" w:rsidR="00285F28" w:rsidRPr="00633DDF" w:rsidRDefault="00285F28" w:rsidP="00AE52BB">
      <w:pPr>
        <w:tabs>
          <w:tab w:val="left" w:pos="4495"/>
        </w:tabs>
        <w:spacing w:line="360" w:lineRule="auto"/>
        <w:jc w:val="both"/>
        <w:rPr>
          <w:rFonts w:ascii="Arial" w:hAnsi="Arial" w:cs="Arial"/>
          <w:sz w:val="24"/>
          <w:szCs w:val="24"/>
        </w:rPr>
      </w:pPr>
    </w:p>
    <w:p w14:paraId="035B24D2" w14:textId="299D8831" w:rsidR="000B706C" w:rsidRPr="00633DDF" w:rsidRDefault="00F90569" w:rsidP="00AE52BB">
      <w:pPr>
        <w:tabs>
          <w:tab w:val="left" w:pos="4495"/>
        </w:tabs>
        <w:spacing w:line="360" w:lineRule="auto"/>
        <w:jc w:val="both"/>
        <w:rPr>
          <w:rFonts w:ascii="Arial" w:hAnsi="Arial" w:cs="Arial"/>
          <w:b/>
          <w:sz w:val="24"/>
          <w:szCs w:val="24"/>
        </w:rPr>
      </w:pPr>
      <w:r w:rsidRPr="00633DDF">
        <w:rPr>
          <w:rFonts w:ascii="Arial" w:hAnsi="Arial" w:cs="Arial"/>
          <w:b/>
          <w:bCs/>
          <w:sz w:val="24"/>
          <w:szCs w:val="24"/>
        </w:rPr>
        <w:t>3</w:t>
      </w:r>
      <w:r w:rsidR="000B706C" w:rsidRPr="00633DDF">
        <w:rPr>
          <w:rFonts w:ascii="Arial" w:hAnsi="Arial" w:cs="Arial"/>
          <w:b/>
          <w:bCs/>
          <w:sz w:val="24"/>
          <w:szCs w:val="24"/>
        </w:rPr>
        <w:t>.</w:t>
      </w:r>
      <w:r w:rsidR="000B706C" w:rsidRPr="00633DDF">
        <w:rPr>
          <w:rFonts w:ascii="Arial" w:hAnsi="Arial" w:cs="Arial"/>
          <w:sz w:val="24"/>
          <w:szCs w:val="24"/>
        </w:rPr>
        <w:t xml:space="preserve"> </w:t>
      </w:r>
      <w:r w:rsidR="000B706C" w:rsidRPr="00633DDF">
        <w:rPr>
          <w:rFonts w:ascii="Arial" w:hAnsi="Arial" w:cs="Arial"/>
          <w:b/>
          <w:bCs/>
          <w:sz w:val="24"/>
          <w:szCs w:val="24"/>
        </w:rPr>
        <w:t xml:space="preserve">TERCEROS INTERESADOS. </w:t>
      </w:r>
      <w:r w:rsidR="000B706C" w:rsidRPr="00633DDF">
        <w:rPr>
          <w:rFonts w:ascii="Arial" w:hAnsi="Arial" w:cs="Arial"/>
          <w:sz w:val="24"/>
          <w:szCs w:val="24"/>
        </w:rPr>
        <w:t>De las constancias que obran en autos, no se advierte comparecencia de tercero interesado alguno.</w:t>
      </w:r>
    </w:p>
    <w:p w14:paraId="4B69D8AC" w14:textId="3159E47F" w:rsidR="00FF2872" w:rsidRPr="00633DDF" w:rsidRDefault="00FF2872" w:rsidP="00AE52BB">
      <w:pPr>
        <w:tabs>
          <w:tab w:val="left" w:pos="4495"/>
        </w:tabs>
        <w:spacing w:line="360" w:lineRule="auto"/>
        <w:jc w:val="both"/>
        <w:rPr>
          <w:rFonts w:ascii="Arial" w:hAnsi="Arial" w:cs="Arial"/>
          <w:b/>
          <w:sz w:val="24"/>
          <w:szCs w:val="24"/>
        </w:rPr>
      </w:pPr>
    </w:p>
    <w:p w14:paraId="6879FBFC" w14:textId="22112139" w:rsidR="009C60A1" w:rsidRDefault="009C60A1" w:rsidP="009C60A1">
      <w:pPr>
        <w:tabs>
          <w:tab w:val="left" w:pos="4495"/>
        </w:tabs>
        <w:spacing w:line="360" w:lineRule="auto"/>
        <w:jc w:val="both"/>
        <w:rPr>
          <w:rFonts w:ascii="Arial" w:hAnsi="Arial" w:cs="Arial"/>
          <w:sz w:val="24"/>
          <w:szCs w:val="24"/>
        </w:rPr>
      </w:pPr>
      <w:r w:rsidRPr="00633DDF">
        <w:rPr>
          <w:rFonts w:ascii="Arial" w:hAnsi="Arial" w:cs="Arial"/>
          <w:b/>
          <w:bCs/>
          <w:sz w:val="24"/>
          <w:szCs w:val="24"/>
        </w:rPr>
        <w:lastRenderedPageBreak/>
        <w:t>4.</w:t>
      </w:r>
      <w:r w:rsidRPr="00633DDF">
        <w:rPr>
          <w:rFonts w:ascii="Arial" w:hAnsi="Arial" w:cs="Arial"/>
          <w:sz w:val="24"/>
          <w:szCs w:val="24"/>
        </w:rPr>
        <w:t xml:space="preserve"> </w:t>
      </w:r>
      <w:r w:rsidRPr="00633DDF">
        <w:rPr>
          <w:rFonts w:ascii="Arial" w:hAnsi="Arial" w:cs="Arial"/>
          <w:b/>
          <w:bCs/>
          <w:sz w:val="24"/>
          <w:szCs w:val="24"/>
        </w:rPr>
        <w:t xml:space="preserve">SUPLENCIA DE LA QUEJA. </w:t>
      </w:r>
      <w:r w:rsidRPr="00633DDF">
        <w:rPr>
          <w:rFonts w:ascii="Arial" w:hAnsi="Arial" w:cs="Arial"/>
          <w:sz w:val="24"/>
          <w:szCs w:val="24"/>
        </w:rPr>
        <w:t>El pleno de este Tribunal considera que cuando se resuelve un juicio ciudadano resulta imperativ</w:t>
      </w:r>
      <w:r w:rsidR="00442025" w:rsidRPr="00633DDF">
        <w:rPr>
          <w:rFonts w:ascii="Arial" w:hAnsi="Arial" w:cs="Arial"/>
          <w:sz w:val="24"/>
          <w:szCs w:val="24"/>
        </w:rPr>
        <w:t>a</w:t>
      </w:r>
      <w:r w:rsidRPr="00633DDF">
        <w:rPr>
          <w:rFonts w:ascii="Arial" w:hAnsi="Arial" w:cs="Arial"/>
          <w:sz w:val="24"/>
          <w:szCs w:val="24"/>
        </w:rPr>
        <w:t xml:space="preserve"> la aplicación directa de la suplencia de la queja deficiente por tratarse de un medio de impugnación </w:t>
      </w:r>
      <w:r w:rsidR="00442025" w:rsidRPr="00633DDF">
        <w:rPr>
          <w:rFonts w:ascii="Arial" w:hAnsi="Arial" w:cs="Arial"/>
          <w:sz w:val="24"/>
          <w:szCs w:val="24"/>
        </w:rPr>
        <w:t>que busca</w:t>
      </w:r>
      <w:r w:rsidRPr="00633DDF">
        <w:rPr>
          <w:rFonts w:ascii="Arial" w:hAnsi="Arial" w:cs="Arial"/>
          <w:sz w:val="24"/>
          <w:szCs w:val="24"/>
        </w:rPr>
        <w:t xml:space="preserve"> la protección de los derechos sustantivos de la ciudadanía en la materia.</w:t>
      </w:r>
    </w:p>
    <w:p w14:paraId="06345F61" w14:textId="77777777" w:rsidR="008B273C" w:rsidRPr="00633DDF" w:rsidRDefault="008B273C" w:rsidP="009C60A1">
      <w:pPr>
        <w:tabs>
          <w:tab w:val="left" w:pos="4495"/>
        </w:tabs>
        <w:spacing w:line="360" w:lineRule="auto"/>
        <w:jc w:val="both"/>
        <w:rPr>
          <w:rFonts w:ascii="Arial" w:hAnsi="Arial" w:cs="Arial"/>
          <w:sz w:val="24"/>
          <w:szCs w:val="24"/>
        </w:rPr>
      </w:pPr>
    </w:p>
    <w:p w14:paraId="6304301E" w14:textId="6E9D117B" w:rsidR="009C60A1" w:rsidRDefault="009C60A1" w:rsidP="009C60A1">
      <w:pPr>
        <w:tabs>
          <w:tab w:val="left" w:pos="4495"/>
        </w:tabs>
        <w:spacing w:line="360" w:lineRule="auto"/>
        <w:jc w:val="both"/>
        <w:rPr>
          <w:rFonts w:ascii="Arial" w:hAnsi="Arial" w:cs="Arial"/>
          <w:sz w:val="24"/>
          <w:szCs w:val="24"/>
        </w:rPr>
      </w:pPr>
      <w:r w:rsidRPr="00633DDF">
        <w:rPr>
          <w:rFonts w:ascii="Arial" w:hAnsi="Arial" w:cs="Arial"/>
          <w:sz w:val="24"/>
          <w:szCs w:val="24"/>
        </w:rPr>
        <w:t xml:space="preserve">Así entonces, dicha </w:t>
      </w:r>
      <w:r w:rsidR="00442025" w:rsidRPr="00633DDF">
        <w:rPr>
          <w:rFonts w:ascii="Arial" w:hAnsi="Arial" w:cs="Arial"/>
          <w:sz w:val="24"/>
          <w:szCs w:val="24"/>
        </w:rPr>
        <w:t>herramienta</w:t>
      </w:r>
      <w:r w:rsidRPr="00633DDF">
        <w:rPr>
          <w:rFonts w:ascii="Arial" w:hAnsi="Arial" w:cs="Arial"/>
          <w:sz w:val="24"/>
          <w:szCs w:val="24"/>
        </w:rPr>
        <w:t xml:space="preserve"> consiste en sustituir y sanear cualquier imprecisión de la fundamentación en que se apoyen promociones y pretensiones, así como perfeccionar técnicamente los argumentos vertidos y dirigidos a controvertir los actos que se encuentren establecidos en los agravios</w:t>
      </w:r>
      <w:r w:rsidR="001B3D24">
        <w:rPr>
          <w:rFonts w:ascii="Arial" w:hAnsi="Arial" w:cs="Arial"/>
          <w:sz w:val="24"/>
          <w:szCs w:val="24"/>
        </w:rPr>
        <w:t xml:space="preserve">, </w:t>
      </w:r>
      <w:r w:rsidRPr="00633DDF">
        <w:rPr>
          <w:rFonts w:ascii="Arial" w:hAnsi="Arial" w:cs="Arial"/>
          <w:sz w:val="24"/>
          <w:szCs w:val="24"/>
        </w:rPr>
        <w:t>sin que ello implique modificar o alterar los hechos en que se apoya la causa de pedir.</w:t>
      </w:r>
    </w:p>
    <w:p w14:paraId="4B5A6301" w14:textId="77777777" w:rsidR="00891265" w:rsidRPr="00633DDF" w:rsidRDefault="00891265" w:rsidP="009C60A1">
      <w:pPr>
        <w:tabs>
          <w:tab w:val="left" w:pos="4495"/>
        </w:tabs>
        <w:spacing w:line="360" w:lineRule="auto"/>
        <w:jc w:val="both"/>
        <w:rPr>
          <w:rFonts w:ascii="Arial" w:hAnsi="Arial" w:cs="Arial"/>
          <w:sz w:val="24"/>
          <w:szCs w:val="24"/>
        </w:rPr>
      </w:pPr>
    </w:p>
    <w:p w14:paraId="29A0FEEA" w14:textId="62383C0F" w:rsidR="009C60A1" w:rsidRPr="00633DDF" w:rsidRDefault="00F65A35" w:rsidP="009C60A1">
      <w:pPr>
        <w:tabs>
          <w:tab w:val="left" w:pos="4495"/>
        </w:tabs>
        <w:spacing w:line="360" w:lineRule="auto"/>
        <w:jc w:val="both"/>
        <w:rPr>
          <w:rFonts w:ascii="Arial" w:hAnsi="Arial" w:cs="Arial"/>
          <w:sz w:val="24"/>
          <w:szCs w:val="24"/>
        </w:rPr>
      </w:pPr>
      <w:r w:rsidRPr="00633DDF">
        <w:rPr>
          <w:rFonts w:ascii="Arial" w:hAnsi="Arial" w:cs="Arial"/>
          <w:sz w:val="24"/>
          <w:szCs w:val="24"/>
        </w:rPr>
        <w:t>En ese sentido</w:t>
      </w:r>
      <w:r w:rsidR="009C60A1" w:rsidRPr="00633DDF">
        <w:rPr>
          <w:rFonts w:ascii="Arial" w:hAnsi="Arial" w:cs="Arial"/>
          <w:sz w:val="24"/>
          <w:szCs w:val="24"/>
        </w:rPr>
        <w:t xml:space="preserve"> para el caso concreto, la suplencia no se realiza a partir de un principio de agravio, sino de manera absoluta de conformidad con lo señalado en la </w:t>
      </w:r>
      <w:r w:rsidRPr="00633DDF">
        <w:rPr>
          <w:rFonts w:ascii="Arial" w:hAnsi="Arial" w:cs="Arial"/>
          <w:sz w:val="24"/>
          <w:szCs w:val="24"/>
        </w:rPr>
        <w:t>Jurisprudencia 13/2008.</w:t>
      </w:r>
      <w:r w:rsidRPr="00633DDF">
        <w:rPr>
          <w:rStyle w:val="Refdenotaalpie"/>
          <w:rFonts w:ascii="Arial" w:hAnsi="Arial" w:cs="Arial"/>
          <w:sz w:val="24"/>
          <w:szCs w:val="24"/>
        </w:rPr>
        <w:footnoteReference w:id="2"/>
      </w:r>
    </w:p>
    <w:p w14:paraId="2264E6B7" w14:textId="77777777" w:rsidR="000F5836" w:rsidRPr="00633DDF" w:rsidRDefault="000F5836" w:rsidP="009C60A1">
      <w:pPr>
        <w:tabs>
          <w:tab w:val="left" w:pos="4495"/>
        </w:tabs>
        <w:spacing w:line="360" w:lineRule="auto"/>
        <w:jc w:val="both"/>
        <w:rPr>
          <w:rFonts w:ascii="Arial" w:hAnsi="Arial" w:cs="Arial"/>
          <w:sz w:val="24"/>
          <w:szCs w:val="24"/>
        </w:rPr>
      </w:pPr>
    </w:p>
    <w:p w14:paraId="34FB6AC4" w14:textId="545AD2F3" w:rsidR="00FF2872" w:rsidRPr="00633DDF" w:rsidRDefault="00AE52BB" w:rsidP="00AE52BB">
      <w:pPr>
        <w:tabs>
          <w:tab w:val="left" w:pos="4495"/>
        </w:tabs>
        <w:spacing w:line="360" w:lineRule="auto"/>
        <w:jc w:val="both"/>
        <w:rPr>
          <w:rFonts w:ascii="Arial" w:hAnsi="Arial" w:cs="Arial"/>
          <w:b/>
          <w:sz w:val="24"/>
          <w:szCs w:val="24"/>
        </w:rPr>
      </w:pPr>
      <w:r w:rsidRPr="00633DDF">
        <w:rPr>
          <w:rFonts w:ascii="Arial" w:hAnsi="Arial" w:cs="Arial"/>
          <w:b/>
          <w:sz w:val="24"/>
          <w:szCs w:val="24"/>
        </w:rPr>
        <w:t>5</w:t>
      </w:r>
      <w:r w:rsidR="00FF2872" w:rsidRPr="00633DDF">
        <w:rPr>
          <w:rFonts w:ascii="Arial" w:hAnsi="Arial" w:cs="Arial"/>
          <w:b/>
          <w:sz w:val="24"/>
          <w:szCs w:val="24"/>
        </w:rPr>
        <w:t>. FIJACIÓN DE AGRAVIOS.</w:t>
      </w:r>
    </w:p>
    <w:p w14:paraId="63A43C92" w14:textId="31A92B35" w:rsidR="00CC06BB" w:rsidRPr="00633DDF" w:rsidRDefault="00F90569" w:rsidP="00AE52BB">
      <w:pPr>
        <w:spacing w:line="360" w:lineRule="auto"/>
        <w:jc w:val="both"/>
        <w:rPr>
          <w:rFonts w:ascii="Arial" w:hAnsi="Arial" w:cs="Arial"/>
          <w:bCs/>
          <w:sz w:val="24"/>
          <w:szCs w:val="24"/>
        </w:rPr>
      </w:pPr>
      <w:r w:rsidRPr="00633DDF">
        <w:rPr>
          <w:rFonts w:ascii="Arial" w:hAnsi="Arial" w:cs="Arial"/>
          <w:bCs/>
          <w:sz w:val="24"/>
          <w:szCs w:val="24"/>
        </w:rPr>
        <w:t xml:space="preserve"> </w:t>
      </w:r>
    </w:p>
    <w:p w14:paraId="4152E595" w14:textId="1FC69158" w:rsidR="000C6BD2" w:rsidRPr="00633DDF" w:rsidRDefault="007C3D46" w:rsidP="00AE52BB">
      <w:pPr>
        <w:spacing w:line="360" w:lineRule="auto"/>
        <w:jc w:val="both"/>
        <w:rPr>
          <w:rFonts w:ascii="Arial" w:hAnsi="Arial" w:cs="Arial"/>
          <w:bCs/>
          <w:sz w:val="24"/>
          <w:szCs w:val="24"/>
        </w:rPr>
      </w:pPr>
      <w:r w:rsidRPr="00633DDF">
        <w:rPr>
          <w:rFonts w:ascii="Arial" w:hAnsi="Arial" w:cs="Arial"/>
          <w:bCs/>
          <w:sz w:val="24"/>
          <w:szCs w:val="24"/>
        </w:rPr>
        <w:t>D</w:t>
      </w:r>
      <w:r w:rsidR="00857BBB" w:rsidRPr="00633DDF">
        <w:rPr>
          <w:rFonts w:ascii="Arial" w:hAnsi="Arial" w:cs="Arial"/>
          <w:bCs/>
          <w:sz w:val="24"/>
          <w:szCs w:val="24"/>
        </w:rPr>
        <w:t>erivado de la afirmación</w:t>
      </w:r>
      <w:r w:rsidR="0065386E" w:rsidRPr="00633DDF">
        <w:rPr>
          <w:rFonts w:ascii="Arial" w:hAnsi="Arial" w:cs="Arial"/>
          <w:bCs/>
          <w:sz w:val="24"/>
          <w:szCs w:val="24"/>
        </w:rPr>
        <w:t xml:space="preserve"> realizada por </w:t>
      </w:r>
      <w:r w:rsidR="00857BBB" w:rsidRPr="00633DDF">
        <w:rPr>
          <w:rFonts w:ascii="Arial" w:hAnsi="Arial" w:cs="Arial"/>
          <w:bCs/>
          <w:sz w:val="24"/>
          <w:szCs w:val="24"/>
        </w:rPr>
        <w:t xml:space="preserve">el promovente </w:t>
      </w:r>
      <w:r w:rsidRPr="00633DDF">
        <w:rPr>
          <w:rFonts w:ascii="Arial" w:hAnsi="Arial" w:cs="Arial"/>
          <w:bCs/>
          <w:sz w:val="24"/>
          <w:szCs w:val="24"/>
        </w:rPr>
        <w:t>de</w:t>
      </w:r>
      <w:r w:rsidR="00857BBB" w:rsidRPr="00633DDF">
        <w:rPr>
          <w:rFonts w:ascii="Arial" w:hAnsi="Arial" w:cs="Arial"/>
          <w:bCs/>
          <w:sz w:val="24"/>
          <w:szCs w:val="24"/>
        </w:rPr>
        <w:t xml:space="preserve"> que en la capital del </w:t>
      </w:r>
      <w:r w:rsidR="00F77D2F">
        <w:rPr>
          <w:rFonts w:ascii="Arial" w:hAnsi="Arial" w:cs="Arial"/>
          <w:bCs/>
          <w:sz w:val="24"/>
          <w:szCs w:val="24"/>
        </w:rPr>
        <w:t>E</w:t>
      </w:r>
      <w:r w:rsidR="00857BBB" w:rsidRPr="00633DDF">
        <w:rPr>
          <w:rFonts w:ascii="Arial" w:hAnsi="Arial" w:cs="Arial"/>
          <w:bCs/>
          <w:sz w:val="24"/>
          <w:szCs w:val="24"/>
        </w:rPr>
        <w:t xml:space="preserve">stado residen de manera permanente migrantes que conforman una comunidad pluricultural </w:t>
      </w:r>
      <w:r w:rsidR="0065386E" w:rsidRPr="00633DDF">
        <w:rPr>
          <w:rFonts w:ascii="Arial" w:hAnsi="Arial" w:cs="Arial"/>
          <w:bCs/>
          <w:sz w:val="24"/>
          <w:szCs w:val="24"/>
        </w:rPr>
        <w:t>integrada</w:t>
      </w:r>
      <w:r w:rsidR="00857BBB" w:rsidRPr="00633DDF">
        <w:rPr>
          <w:rFonts w:ascii="Arial" w:hAnsi="Arial" w:cs="Arial"/>
          <w:bCs/>
          <w:sz w:val="24"/>
          <w:szCs w:val="24"/>
        </w:rPr>
        <w:t xml:space="preserve"> por </w:t>
      </w:r>
      <w:r w:rsidR="0065386E" w:rsidRPr="00633DDF">
        <w:rPr>
          <w:rFonts w:ascii="Arial" w:hAnsi="Arial" w:cs="Arial"/>
          <w:bCs/>
          <w:sz w:val="24"/>
          <w:szCs w:val="24"/>
        </w:rPr>
        <w:t>personas</w:t>
      </w:r>
      <w:r w:rsidR="00857BBB" w:rsidRPr="00633DDF">
        <w:rPr>
          <w:rFonts w:ascii="Arial" w:hAnsi="Arial" w:cs="Arial"/>
          <w:bCs/>
          <w:sz w:val="24"/>
          <w:szCs w:val="24"/>
        </w:rPr>
        <w:t xml:space="preserve"> </w:t>
      </w:r>
      <w:r w:rsidR="0065386E" w:rsidRPr="00633DDF">
        <w:rPr>
          <w:rFonts w:ascii="Arial" w:hAnsi="Arial" w:cs="Arial"/>
          <w:bCs/>
          <w:sz w:val="24"/>
          <w:szCs w:val="24"/>
        </w:rPr>
        <w:t>pertenecientes a</w:t>
      </w:r>
      <w:r w:rsidR="00857BBB" w:rsidRPr="00633DDF">
        <w:rPr>
          <w:rFonts w:ascii="Arial" w:hAnsi="Arial" w:cs="Arial"/>
          <w:bCs/>
          <w:sz w:val="24"/>
          <w:szCs w:val="24"/>
        </w:rPr>
        <w:t xml:space="preserve"> diversos pueblos indígenas, </w:t>
      </w:r>
      <w:r w:rsidRPr="00633DDF">
        <w:rPr>
          <w:rFonts w:ascii="Arial" w:hAnsi="Arial" w:cs="Arial"/>
          <w:bCs/>
          <w:sz w:val="24"/>
          <w:szCs w:val="24"/>
        </w:rPr>
        <w:t>indica, que le causa agravio en esencia lo siguiente</w:t>
      </w:r>
      <w:r w:rsidR="000C6BD2" w:rsidRPr="00633DDF">
        <w:rPr>
          <w:rFonts w:ascii="Arial" w:hAnsi="Arial" w:cs="Arial"/>
          <w:bCs/>
          <w:sz w:val="24"/>
          <w:szCs w:val="24"/>
        </w:rPr>
        <w:t>:</w:t>
      </w:r>
    </w:p>
    <w:p w14:paraId="04A6661C" w14:textId="77777777" w:rsidR="000C6BD2" w:rsidRPr="00633DDF" w:rsidRDefault="000C6BD2" w:rsidP="00AE52BB">
      <w:pPr>
        <w:spacing w:line="360" w:lineRule="auto"/>
        <w:jc w:val="both"/>
        <w:rPr>
          <w:rFonts w:ascii="Arial" w:hAnsi="Arial" w:cs="Arial"/>
          <w:bCs/>
          <w:sz w:val="24"/>
          <w:szCs w:val="24"/>
        </w:rPr>
      </w:pPr>
    </w:p>
    <w:p w14:paraId="02FFCFA9" w14:textId="1F72D2E9" w:rsidR="00857BBB" w:rsidRPr="00633DDF" w:rsidRDefault="000C6BD2" w:rsidP="00F47FA6">
      <w:pPr>
        <w:pStyle w:val="Prrafodelista"/>
        <w:numPr>
          <w:ilvl w:val="0"/>
          <w:numId w:val="2"/>
        </w:numPr>
        <w:spacing w:line="360" w:lineRule="auto"/>
        <w:jc w:val="both"/>
        <w:rPr>
          <w:rFonts w:ascii="Arial" w:hAnsi="Arial" w:cs="Arial"/>
          <w:bCs/>
          <w:sz w:val="24"/>
          <w:szCs w:val="24"/>
        </w:rPr>
      </w:pPr>
      <w:r w:rsidRPr="00633DDF">
        <w:rPr>
          <w:rFonts w:ascii="Arial" w:hAnsi="Arial" w:cs="Arial"/>
          <w:bCs/>
          <w:sz w:val="24"/>
          <w:szCs w:val="24"/>
        </w:rPr>
        <w:t xml:space="preserve">Que </w:t>
      </w:r>
      <w:r w:rsidR="00B918C7" w:rsidRPr="00633DDF">
        <w:rPr>
          <w:rFonts w:ascii="Arial" w:hAnsi="Arial" w:cs="Arial"/>
          <w:bCs/>
          <w:sz w:val="24"/>
          <w:szCs w:val="24"/>
        </w:rPr>
        <w:t>se transgreden</w:t>
      </w:r>
      <w:r w:rsidR="005E4956" w:rsidRPr="00633DDF">
        <w:rPr>
          <w:rFonts w:ascii="Arial" w:hAnsi="Arial" w:cs="Arial"/>
          <w:bCs/>
          <w:sz w:val="24"/>
          <w:szCs w:val="24"/>
        </w:rPr>
        <w:t xml:space="preserve"> los principios de supremacía constitucional </w:t>
      </w:r>
      <w:r w:rsidR="0065386E" w:rsidRPr="00633DDF">
        <w:rPr>
          <w:rFonts w:ascii="Arial" w:hAnsi="Arial" w:cs="Arial"/>
          <w:bCs/>
          <w:sz w:val="24"/>
          <w:szCs w:val="24"/>
        </w:rPr>
        <w:t xml:space="preserve">y de </w:t>
      </w:r>
      <w:r w:rsidR="005E4956" w:rsidRPr="00633DDF">
        <w:rPr>
          <w:rFonts w:ascii="Arial" w:hAnsi="Arial" w:cs="Arial"/>
          <w:bCs/>
          <w:sz w:val="24"/>
          <w:szCs w:val="24"/>
        </w:rPr>
        <w:t>legalidad, así como el derecho a la libre determinación y autonomía de los pueblos y comunidades indígenas, previstos en</w:t>
      </w:r>
      <w:r w:rsidR="00B918C7" w:rsidRPr="00633DDF">
        <w:rPr>
          <w:rFonts w:ascii="Arial" w:hAnsi="Arial" w:cs="Arial"/>
          <w:bCs/>
          <w:sz w:val="24"/>
          <w:szCs w:val="24"/>
        </w:rPr>
        <w:t xml:space="preserve"> los artículos </w:t>
      </w:r>
      <w:r w:rsidR="005E4956" w:rsidRPr="00633DDF">
        <w:rPr>
          <w:rFonts w:ascii="Arial" w:hAnsi="Arial" w:cs="Arial"/>
          <w:bCs/>
          <w:sz w:val="24"/>
          <w:szCs w:val="24"/>
        </w:rPr>
        <w:t xml:space="preserve">2, fracciones III y VII, </w:t>
      </w:r>
      <w:r w:rsidR="00857BBB" w:rsidRPr="00633DDF">
        <w:rPr>
          <w:rFonts w:ascii="Arial" w:hAnsi="Arial" w:cs="Arial"/>
          <w:bCs/>
          <w:sz w:val="24"/>
          <w:szCs w:val="24"/>
        </w:rPr>
        <w:t>así como los relativos</w:t>
      </w:r>
      <w:r w:rsidR="007C3D46" w:rsidRPr="00633DDF">
        <w:rPr>
          <w:rFonts w:ascii="Arial" w:hAnsi="Arial" w:cs="Arial"/>
          <w:bCs/>
          <w:sz w:val="24"/>
          <w:szCs w:val="24"/>
        </w:rPr>
        <w:t xml:space="preserve"> artículos</w:t>
      </w:r>
      <w:r w:rsidR="00857BBB" w:rsidRPr="00633DDF">
        <w:rPr>
          <w:rFonts w:ascii="Arial" w:hAnsi="Arial" w:cs="Arial"/>
          <w:bCs/>
          <w:sz w:val="24"/>
          <w:szCs w:val="24"/>
        </w:rPr>
        <w:t xml:space="preserve"> </w:t>
      </w:r>
      <w:r w:rsidR="005E4956" w:rsidRPr="00633DDF">
        <w:rPr>
          <w:rFonts w:ascii="Arial" w:hAnsi="Arial" w:cs="Arial"/>
          <w:bCs/>
          <w:sz w:val="24"/>
          <w:szCs w:val="24"/>
        </w:rPr>
        <w:t>14, 16 y 133</w:t>
      </w:r>
      <w:r w:rsidR="00857BBB" w:rsidRPr="00633DDF">
        <w:rPr>
          <w:rFonts w:ascii="Arial" w:hAnsi="Arial" w:cs="Arial"/>
          <w:bCs/>
          <w:sz w:val="24"/>
          <w:szCs w:val="24"/>
        </w:rPr>
        <w:t xml:space="preserve"> de la Constitución </w:t>
      </w:r>
      <w:r w:rsidRPr="00633DDF">
        <w:rPr>
          <w:rFonts w:ascii="Arial" w:hAnsi="Arial" w:cs="Arial"/>
          <w:bCs/>
          <w:sz w:val="24"/>
          <w:szCs w:val="24"/>
        </w:rPr>
        <w:t>Fed</w:t>
      </w:r>
      <w:r w:rsidR="00857BBB" w:rsidRPr="00633DDF">
        <w:rPr>
          <w:rFonts w:ascii="Arial" w:hAnsi="Arial" w:cs="Arial"/>
          <w:bCs/>
          <w:sz w:val="24"/>
          <w:szCs w:val="24"/>
        </w:rPr>
        <w:t>eral</w:t>
      </w:r>
      <w:r w:rsidR="00015702" w:rsidRPr="00633DDF">
        <w:rPr>
          <w:rFonts w:ascii="Arial" w:hAnsi="Arial" w:cs="Arial"/>
          <w:bCs/>
          <w:sz w:val="24"/>
          <w:szCs w:val="24"/>
        </w:rPr>
        <w:t xml:space="preserve">, </w:t>
      </w:r>
      <w:r w:rsidRPr="00633DDF">
        <w:rPr>
          <w:rFonts w:ascii="Arial" w:hAnsi="Arial" w:cs="Arial"/>
          <w:bCs/>
          <w:sz w:val="24"/>
          <w:szCs w:val="24"/>
        </w:rPr>
        <w:t xml:space="preserve">puesto que el Congreso </w:t>
      </w:r>
      <w:r w:rsidR="000B6505" w:rsidRPr="00633DDF">
        <w:rPr>
          <w:rFonts w:ascii="Arial" w:hAnsi="Arial" w:cs="Arial"/>
          <w:bCs/>
          <w:sz w:val="24"/>
          <w:szCs w:val="24"/>
        </w:rPr>
        <w:t>del Estado</w:t>
      </w:r>
      <w:r w:rsidRPr="00633DDF">
        <w:rPr>
          <w:rFonts w:ascii="Arial" w:hAnsi="Arial" w:cs="Arial"/>
          <w:bCs/>
          <w:sz w:val="24"/>
          <w:szCs w:val="24"/>
        </w:rPr>
        <w:t xml:space="preserve"> fue </w:t>
      </w:r>
      <w:r w:rsidR="007B7D51" w:rsidRPr="00633DDF">
        <w:rPr>
          <w:rFonts w:ascii="Arial" w:hAnsi="Arial" w:cs="Arial"/>
          <w:bCs/>
          <w:sz w:val="24"/>
          <w:szCs w:val="24"/>
        </w:rPr>
        <w:t>omis</w:t>
      </w:r>
      <w:r w:rsidR="000C6893" w:rsidRPr="00633DDF">
        <w:rPr>
          <w:rFonts w:ascii="Arial" w:hAnsi="Arial" w:cs="Arial"/>
          <w:bCs/>
          <w:sz w:val="24"/>
          <w:szCs w:val="24"/>
        </w:rPr>
        <w:t xml:space="preserve">o </w:t>
      </w:r>
      <w:r w:rsidRPr="00633DDF">
        <w:rPr>
          <w:rFonts w:ascii="Arial" w:hAnsi="Arial" w:cs="Arial"/>
          <w:bCs/>
          <w:sz w:val="24"/>
          <w:szCs w:val="24"/>
        </w:rPr>
        <w:t xml:space="preserve">en homologar la Constitución local con la </w:t>
      </w:r>
      <w:r w:rsidR="007C3D46" w:rsidRPr="00633DDF">
        <w:rPr>
          <w:rFonts w:ascii="Arial" w:hAnsi="Arial" w:cs="Arial"/>
          <w:bCs/>
          <w:sz w:val="24"/>
          <w:szCs w:val="24"/>
        </w:rPr>
        <w:t>Carta Magna</w:t>
      </w:r>
      <w:r w:rsidR="007B7D51" w:rsidRPr="00633DDF">
        <w:rPr>
          <w:rFonts w:ascii="Arial" w:hAnsi="Arial" w:cs="Arial"/>
          <w:bCs/>
          <w:sz w:val="24"/>
          <w:szCs w:val="24"/>
        </w:rPr>
        <w:t xml:space="preserve">, ya que la única labor legislativa </w:t>
      </w:r>
      <w:r w:rsidR="007C3D46" w:rsidRPr="00633DDF">
        <w:rPr>
          <w:rFonts w:ascii="Arial" w:hAnsi="Arial" w:cs="Arial"/>
          <w:bCs/>
          <w:sz w:val="24"/>
          <w:szCs w:val="24"/>
        </w:rPr>
        <w:t xml:space="preserve">realizada </w:t>
      </w:r>
      <w:r w:rsidR="000C6893" w:rsidRPr="00633DDF">
        <w:rPr>
          <w:rFonts w:ascii="Arial" w:hAnsi="Arial" w:cs="Arial"/>
          <w:bCs/>
          <w:sz w:val="24"/>
          <w:szCs w:val="24"/>
        </w:rPr>
        <w:t xml:space="preserve">consistió en </w:t>
      </w:r>
      <w:r w:rsidR="007B7D51" w:rsidRPr="00633DDF">
        <w:rPr>
          <w:rFonts w:ascii="Arial" w:hAnsi="Arial" w:cs="Arial"/>
          <w:bCs/>
          <w:sz w:val="24"/>
          <w:szCs w:val="24"/>
        </w:rPr>
        <w:t>la expedición de la Le</w:t>
      </w:r>
      <w:r w:rsidR="00857BBB" w:rsidRPr="00633DDF">
        <w:rPr>
          <w:rFonts w:ascii="Arial" w:hAnsi="Arial" w:cs="Arial"/>
          <w:bCs/>
          <w:sz w:val="24"/>
          <w:szCs w:val="24"/>
        </w:rPr>
        <w:t xml:space="preserve">y </w:t>
      </w:r>
      <w:r w:rsidR="00E93018" w:rsidRPr="00633DDF">
        <w:rPr>
          <w:rFonts w:ascii="Arial" w:hAnsi="Arial" w:cs="Arial"/>
          <w:bCs/>
          <w:sz w:val="24"/>
          <w:szCs w:val="24"/>
        </w:rPr>
        <w:t>Indígena.</w:t>
      </w:r>
    </w:p>
    <w:p w14:paraId="2A3E3BEF" w14:textId="77777777" w:rsidR="00C92C1F" w:rsidRPr="00633DDF" w:rsidRDefault="00C92C1F" w:rsidP="00C92C1F">
      <w:pPr>
        <w:pStyle w:val="Prrafodelista"/>
        <w:spacing w:line="360" w:lineRule="auto"/>
        <w:jc w:val="both"/>
        <w:rPr>
          <w:rFonts w:ascii="Arial" w:hAnsi="Arial" w:cs="Arial"/>
          <w:bCs/>
          <w:sz w:val="24"/>
          <w:szCs w:val="24"/>
        </w:rPr>
      </w:pPr>
    </w:p>
    <w:p w14:paraId="2FE8714E" w14:textId="5CD80018" w:rsidR="007B7D51" w:rsidRPr="00633DDF" w:rsidRDefault="00D53EF1" w:rsidP="00F47FA6">
      <w:pPr>
        <w:pStyle w:val="Prrafodelista"/>
        <w:numPr>
          <w:ilvl w:val="0"/>
          <w:numId w:val="2"/>
        </w:numPr>
        <w:spacing w:line="360" w:lineRule="auto"/>
        <w:jc w:val="both"/>
        <w:rPr>
          <w:rFonts w:ascii="Arial" w:hAnsi="Arial" w:cs="Arial"/>
          <w:bCs/>
          <w:sz w:val="24"/>
          <w:szCs w:val="24"/>
        </w:rPr>
      </w:pPr>
      <w:r w:rsidRPr="00633DDF">
        <w:rPr>
          <w:rFonts w:ascii="Arial" w:hAnsi="Arial" w:cs="Arial"/>
          <w:bCs/>
          <w:sz w:val="24"/>
          <w:szCs w:val="24"/>
        </w:rPr>
        <w:t xml:space="preserve">Señala que la omisión legislativa </w:t>
      </w:r>
      <w:r w:rsidR="000C6893" w:rsidRPr="00633DDF">
        <w:rPr>
          <w:rFonts w:ascii="Arial" w:hAnsi="Arial" w:cs="Arial"/>
          <w:bCs/>
          <w:sz w:val="24"/>
          <w:szCs w:val="24"/>
        </w:rPr>
        <w:t xml:space="preserve">les </w:t>
      </w:r>
      <w:r w:rsidR="00C92C1F" w:rsidRPr="00633DDF">
        <w:rPr>
          <w:rFonts w:ascii="Arial" w:hAnsi="Arial" w:cs="Arial"/>
          <w:bCs/>
          <w:sz w:val="24"/>
          <w:szCs w:val="24"/>
        </w:rPr>
        <w:t>impide</w:t>
      </w:r>
      <w:r w:rsidRPr="00633DDF">
        <w:rPr>
          <w:rFonts w:ascii="Arial" w:hAnsi="Arial" w:cs="Arial"/>
          <w:bCs/>
          <w:sz w:val="24"/>
          <w:szCs w:val="24"/>
        </w:rPr>
        <w:t xml:space="preserve"> participar en las elecciones de integrantes de ayuntamientos y diputaciones</w:t>
      </w:r>
      <w:r w:rsidR="00C92C1F" w:rsidRPr="00633DDF">
        <w:rPr>
          <w:rFonts w:ascii="Arial" w:hAnsi="Arial" w:cs="Arial"/>
          <w:bCs/>
          <w:sz w:val="24"/>
          <w:szCs w:val="24"/>
        </w:rPr>
        <w:t xml:space="preserve">, así como </w:t>
      </w:r>
      <w:r w:rsidR="0065386E" w:rsidRPr="00633DDF">
        <w:rPr>
          <w:rFonts w:ascii="Arial" w:hAnsi="Arial" w:cs="Arial"/>
          <w:bCs/>
          <w:sz w:val="24"/>
          <w:szCs w:val="24"/>
        </w:rPr>
        <w:t>elegir a sus</w:t>
      </w:r>
      <w:r w:rsidR="00C92C1F" w:rsidRPr="00633DDF">
        <w:rPr>
          <w:rFonts w:ascii="Arial" w:hAnsi="Arial" w:cs="Arial"/>
          <w:bCs/>
          <w:sz w:val="24"/>
          <w:szCs w:val="24"/>
        </w:rPr>
        <w:t xml:space="preserve"> representantes indígenas ante </w:t>
      </w:r>
      <w:r w:rsidR="008B6B3A" w:rsidRPr="00633DDF">
        <w:rPr>
          <w:rFonts w:ascii="Arial" w:hAnsi="Arial" w:cs="Arial"/>
          <w:bCs/>
          <w:sz w:val="24"/>
          <w:szCs w:val="24"/>
        </w:rPr>
        <w:t xml:space="preserve">los Ayuntamientos </w:t>
      </w:r>
      <w:r w:rsidR="00DE69AC" w:rsidRPr="00633DDF">
        <w:rPr>
          <w:rFonts w:ascii="Arial" w:hAnsi="Arial" w:cs="Arial"/>
          <w:bCs/>
          <w:sz w:val="24"/>
          <w:szCs w:val="24"/>
        </w:rPr>
        <w:t>con</w:t>
      </w:r>
      <w:r w:rsidR="008B6B3A" w:rsidRPr="00633DDF">
        <w:rPr>
          <w:rFonts w:ascii="Arial" w:hAnsi="Arial" w:cs="Arial"/>
          <w:bCs/>
          <w:sz w:val="24"/>
          <w:szCs w:val="24"/>
        </w:rPr>
        <w:t xml:space="preserve"> pueblos y comunidades </w:t>
      </w:r>
      <w:r w:rsidR="004F5314" w:rsidRPr="00633DDF">
        <w:rPr>
          <w:rFonts w:ascii="Arial" w:hAnsi="Arial" w:cs="Arial"/>
          <w:bCs/>
          <w:sz w:val="24"/>
          <w:szCs w:val="24"/>
        </w:rPr>
        <w:t>indígenas</w:t>
      </w:r>
      <w:r w:rsidR="00C92C1F" w:rsidRPr="00633DDF">
        <w:rPr>
          <w:rFonts w:ascii="Arial" w:hAnsi="Arial" w:cs="Arial"/>
          <w:bCs/>
          <w:sz w:val="24"/>
          <w:szCs w:val="24"/>
        </w:rPr>
        <w:t>.</w:t>
      </w:r>
    </w:p>
    <w:p w14:paraId="659B0ACC" w14:textId="77777777" w:rsidR="00203CB0" w:rsidRPr="00633DDF" w:rsidRDefault="00203CB0" w:rsidP="00203CB0">
      <w:pPr>
        <w:pStyle w:val="Prrafodelista"/>
        <w:rPr>
          <w:rFonts w:ascii="Arial" w:hAnsi="Arial" w:cs="Arial"/>
          <w:bCs/>
          <w:sz w:val="24"/>
          <w:szCs w:val="24"/>
        </w:rPr>
      </w:pPr>
    </w:p>
    <w:p w14:paraId="38FD39B1" w14:textId="0254982E" w:rsidR="00203CB0" w:rsidRPr="00633DDF" w:rsidRDefault="00203CB0" w:rsidP="00203CB0">
      <w:pPr>
        <w:spacing w:line="360" w:lineRule="auto"/>
        <w:jc w:val="both"/>
        <w:rPr>
          <w:rFonts w:ascii="Arial" w:hAnsi="Arial" w:cs="Arial"/>
          <w:bCs/>
          <w:sz w:val="24"/>
          <w:szCs w:val="24"/>
        </w:rPr>
      </w:pPr>
    </w:p>
    <w:bookmarkEnd w:id="1"/>
    <w:p w14:paraId="2A7A717C" w14:textId="7B80CD65" w:rsidR="002251D0" w:rsidRPr="00633DDF" w:rsidRDefault="00AE52BB" w:rsidP="00AE52BB">
      <w:pPr>
        <w:tabs>
          <w:tab w:val="left" w:pos="4495"/>
        </w:tabs>
        <w:spacing w:line="360" w:lineRule="auto"/>
        <w:jc w:val="both"/>
        <w:rPr>
          <w:rFonts w:ascii="Arial" w:hAnsi="Arial" w:cs="Arial"/>
          <w:b/>
          <w:sz w:val="24"/>
          <w:szCs w:val="24"/>
        </w:rPr>
      </w:pPr>
      <w:r w:rsidRPr="00633DDF">
        <w:rPr>
          <w:rFonts w:ascii="Arial" w:hAnsi="Arial" w:cs="Arial"/>
          <w:b/>
          <w:sz w:val="24"/>
          <w:szCs w:val="24"/>
        </w:rPr>
        <w:t>6</w:t>
      </w:r>
      <w:r w:rsidR="002251D0" w:rsidRPr="00633DDF">
        <w:rPr>
          <w:rFonts w:ascii="Arial" w:hAnsi="Arial" w:cs="Arial"/>
          <w:b/>
          <w:sz w:val="24"/>
          <w:szCs w:val="24"/>
        </w:rPr>
        <w:t>. CUESTION JUR</w:t>
      </w:r>
      <w:r w:rsidR="00EB43AD" w:rsidRPr="00633DDF">
        <w:rPr>
          <w:rFonts w:ascii="Arial" w:hAnsi="Arial" w:cs="Arial"/>
          <w:b/>
          <w:sz w:val="24"/>
          <w:szCs w:val="24"/>
        </w:rPr>
        <w:t>Í</w:t>
      </w:r>
      <w:r w:rsidR="002251D0" w:rsidRPr="00633DDF">
        <w:rPr>
          <w:rFonts w:ascii="Arial" w:hAnsi="Arial" w:cs="Arial"/>
          <w:b/>
          <w:sz w:val="24"/>
          <w:szCs w:val="24"/>
        </w:rPr>
        <w:t>DICA A RESOLVER</w:t>
      </w:r>
      <w:r w:rsidR="0046664B" w:rsidRPr="00633DDF">
        <w:rPr>
          <w:rFonts w:ascii="Arial" w:hAnsi="Arial" w:cs="Arial"/>
          <w:b/>
          <w:sz w:val="24"/>
          <w:szCs w:val="24"/>
        </w:rPr>
        <w:t>.</w:t>
      </w:r>
    </w:p>
    <w:p w14:paraId="36607598" w14:textId="77777777" w:rsidR="002251D0" w:rsidRPr="00633DDF" w:rsidRDefault="002251D0" w:rsidP="00AE52BB">
      <w:pPr>
        <w:tabs>
          <w:tab w:val="left" w:pos="4495"/>
        </w:tabs>
        <w:spacing w:line="360" w:lineRule="auto"/>
        <w:jc w:val="both"/>
        <w:rPr>
          <w:rFonts w:ascii="Arial" w:hAnsi="Arial" w:cs="Arial"/>
          <w:bCs/>
          <w:sz w:val="24"/>
          <w:szCs w:val="24"/>
        </w:rPr>
      </w:pPr>
    </w:p>
    <w:p w14:paraId="3B95CEC1" w14:textId="2BAC4E8E" w:rsidR="009C00E3" w:rsidRPr="00633DDF" w:rsidRDefault="002251D0" w:rsidP="00AE52BB">
      <w:pPr>
        <w:spacing w:line="360" w:lineRule="auto"/>
        <w:jc w:val="both"/>
        <w:rPr>
          <w:rFonts w:ascii="Arial" w:hAnsi="Arial" w:cs="Arial"/>
          <w:bCs/>
          <w:sz w:val="24"/>
          <w:szCs w:val="24"/>
        </w:rPr>
      </w:pPr>
      <w:r w:rsidRPr="00633DDF">
        <w:rPr>
          <w:rFonts w:ascii="Arial" w:hAnsi="Arial" w:cs="Arial"/>
          <w:bCs/>
          <w:sz w:val="24"/>
          <w:szCs w:val="24"/>
        </w:rPr>
        <w:t>En consideración a los puntos que anteceden, la</w:t>
      </w:r>
      <w:r w:rsidR="009C00E3" w:rsidRPr="00633DDF">
        <w:rPr>
          <w:rFonts w:ascii="Arial" w:hAnsi="Arial" w:cs="Arial"/>
          <w:bCs/>
          <w:sz w:val="24"/>
          <w:szCs w:val="24"/>
        </w:rPr>
        <w:t>s</w:t>
      </w:r>
      <w:r w:rsidRPr="00633DDF">
        <w:rPr>
          <w:rFonts w:ascii="Arial" w:hAnsi="Arial" w:cs="Arial"/>
          <w:bCs/>
          <w:sz w:val="24"/>
          <w:szCs w:val="24"/>
        </w:rPr>
        <w:t xml:space="preserve"> cuesti</w:t>
      </w:r>
      <w:r w:rsidR="009C00E3" w:rsidRPr="00633DDF">
        <w:rPr>
          <w:rFonts w:ascii="Arial" w:hAnsi="Arial" w:cs="Arial"/>
          <w:bCs/>
          <w:sz w:val="24"/>
          <w:szCs w:val="24"/>
        </w:rPr>
        <w:t>o</w:t>
      </w:r>
      <w:r w:rsidRPr="00633DDF">
        <w:rPr>
          <w:rFonts w:ascii="Arial" w:hAnsi="Arial" w:cs="Arial"/>
          <w:bCs/>
          <w:sz w:val="24"/>
          <w:szCs w:val="24"/>
        </w:rPr>
        <w:t>n</w:t>
      </w:r>
      <w:r w:rsidR="009C00E3" w:rsidRPr="00633DDF">
        <w:rPr>
          <w:rFonts w:ascii="Arial" w:hAnsi="Arial" w:cs="Arial"/>
          <w:bCs/>
          <w:sz w:val="24"/>
          <w:szCs w:val="24"/>
        </w:rPr>
        <w:t>es</w:t>
      </w:r>
      <w:r w:rsidRPr="00633DDF">
        <w:rPr>
          <w:rFonts w:ascii="Arial" w:hAnsi="Arial" w:cs="Arial"/>
          <w:bCs/>
          <w:sz w:val="24"/>
          <w:szCs w:val="24"/>
        </w:rPr>
        <w:t xml:space="preserve"> jurídica</w:t>
      </w:r>
      <w:r w:rsidR="009C00E3" w:rsidRPr="00633DDF">
        <w:rPr>
          <w:rFonts w:ascii="Arial" w:hAnsi="Arial" w:cs="Arial"/>
          <w:bCs/>
          <w:sz w:val="24"/>
          <w:szCs w:val="24"/>
        </w:rPr>
        <w:t>s</w:t>
      </w:r>
      <w:r w:rsidRPr="00633DDF">
        <w:rPr>
          <w:rFonts w:ascii="Arial" w:hAnsi="Arial" w:cs="Arial"/>
          <w:bCs/>
          <w:sz w:val="24"/>
          <w:szCs w:val="24"/>
        </w:rPr>
        <w:t xml:space="preserve"> a resolver </w:t>
      </w:r>
      <w:r w:rsidR="009C00E3" w:rsidRPr="00633DDF">
        <w:rPr>
          <w:rFonts w:ascii="Arial" w:hAnsi="Arial" w:cs="Arial"/>
          <w:bCs/>
          <w:sz w:val="24"/>
          <w:szCs w:val="24"/>
        </w:rPr>
        <w:t>son:</w:t>
      </w:r>
    </w:p>
    <w:p w14:paraId="7E448726" w14:textId="584C0D99" w:rsidR="00C8377C" w:rsidRPr="00633DDF" w:rsidRDefault="00C8377C" w:rsidP="00C8377C">
      <w:pPr>
        <w:pStyle w:val="Prrafodelista"/>
        <w:spacing w:line="360" w:lineRule="auto"/>
        <w:jc w:val="both"/>
        <w:rPr>
          <w:rFonts w:ascii="Arial" w:hAnsi="Arial" w:cs="Arial"/>
          <w:bCs/>
          <w:sz w:val="24"/>
          <w:szCs w:val="24"/>
        </w:rPr>
      </w:pPr>
    </w:p>
    <w:p w14:paraId="7FD12AD9" w14:textId="63AC8401" w:rsidR="00157534" w:rsidRPr="00633DDF" w:rsidRDefault="00AE52BB" w:rsidP="00F47FA6">
      <w:pPr>
        <w:pStyle w:val="Prrafodelista"/>
        <w:numPr>
          <w:ilvl w:val="0"/>
          <w:numId w:val="1"/>
        </w:numPr>
        <w:spacing w:line="360" w:lineRule="auto"/>
        <w:jc w:val="both"/>
        <w:rPr>
          <w:rFonts w:ascii="Arial" w:hAnsi="Arial" w:cs="Arial"/>
          <w:bCs/>
          <w:sz w:val="24"/>
          <w:szCs w:val="24"/>
        </w:rPr>
      </w:pPr>
      <w:r w:rsidRPr="00633DDF">
        <w:rPr>
          <w:rFonts w:ascii="Arial" w:hAnsi="Arial" w:cs="Arial"/>
          <w:bCs/>
          <w:sz w:val="24"/>
          <w:szCs w:val="24"/>
        </w:rPr>
        <w:lastRenderedPageBreak/>
        <w:t>Determinar</w:t>
      </w:r>
      <w:r w:rsidR="00C8377C" w:rsidRPr="00633DDF">
        <w:rPr>
          <w:rFonts w:ascii="Arial" w:hAnsi="Arial" w:cs="Arial"/>
          <w:bCs/>
          <w:sz w:val="24"/>
          <w:szCs w:val="24"/>
        </w:rPr>
        <w:t xml:space="preserve"> si en el estado de Aguascalientes</w:t>
      </w:r>
      <w:r w:rsidR="006512CF" w:rsidRPr="00633DDF">
        <w:rPr>
          <w:rFonts w:ascii="Arial" w:hAnsi="Arial" w:cs="Arial"/>
          <w:bCs/>
          <w:sz w:val="24"/>
          <w:szCs w:val="24"/>
        </w:rPr>
        <w:t>, la población indígena residente tiene garantizados el respeto a su libre determinación y autonomía, y</w:t>
      </w:r>
      <w:r w:rsidRPr="00633DDF">
        <w:rPr>
          <w:rFonts w:ascii="Arial" w:hAnsi="Arial" w:cs="Arial"/>
          <w:bCs/>
          <w:sz w:val="24"/>
          <w:szCs w:val="24"/>
        </w:rPr>
        <w:t xml:space="preserve"> s</w:t>
      </w:r>
      <w:r w:rsidR="00987A55" w:rsidRPr="00633DDF">
        <w:rPr>
          <w:rFonts w:ascii="Arial" w:hAnsi="Arial" w:cs="Arial"/>
          <w:bCs/>
          <w:sz w:val="24"/>
          <w:szCs w:val="24"/>
        </w:rPr>
        <w:t xml:space="preserve">i </w:t>
      </w:r>
      <w:r w:rsidR="0081315D" w:rsidRPr="00633DDF">
        <w:rPr>
          <w:rFonts w:ascii="Arial" w:hAnsi="Arial" w:cs="Arial"/>
          <w:bCs/>
          <w:sz w:val="24"/>
          <w:szCs w:val="24"/>
        </w:rPr>
        <w:t xml:space="preserve">el </w:t>
      </w:r>
      <w:r w:rsidRPr="00633DDF">
        <w:rPr>
          <w:rFonts w:ascii="Arial" w:hAnsi="Arial" w:cs="Arial"/>
          <w:bCs/>
          <w:sz w:val="24"/>
          <w:szCs w:val="24"/>
        </w:rPr>
        <w:t xml:space="preserve">Congreso del Estado </w:t>
      </w:r>
      <w:r w:rsidR="0081315D" w:rsidRPr="00633DDF">
        <w:rPr>
          <w:rFonts w:ascii="Arial" w:hAnsi="Arial" w:cs="Arial"/>
          <w:bCs/>
          <w:sz w:val="24"/>
          <w:szCs w:val="24"/>
        </w:rPr>
        <w:t>cumplió el</w:t>
      </w:r>
      <w:r w:rsidRPr="00633DDF">
        <w:rPr>
          <w:rFonts w:ascii="Arial" w:hAnsi="Arial" w:cs="Arial"/>
          <w:bCs/>
          <w:sz w:val="24"/>
          <w:szCs w:val="24"/>
        </w:rPr>
        <w:t xml:space="preserve"> mandato </w:t>
      </w:r>
      <w:r w:rsidR="0081315D" w:rsidRPr="00633DDF">
        <w:rPr>
          <w:rFonts w:ascii="Arial" w:hAnsi="Arial" w:cs="Arial"/>
          <w:bCs/>
          <w:sz w:val="24"/>
          <w:szCs w:val="24"/>
        </w:rPr>
        <w:t>C</w:t>
      </w:r>
      <w:r w:rsidRPr="00633DDF">
        <w:rPr>
          <w:rFonts w:ascii="Arial" w:hAnsi="Arial" w:cs="Arial"/>
          <w:bCs/>
          <w:sz w:val="24"/>
          <w:szCs w:val="24"/>
        </w:rPr>
        <w:t xml:space="preserve">onstitucional </w:t>
      </w:r>
      <w:r w:rsidR="0081315D" w:rsidRPr="00633DDF">
        <w:rPr>
          <w:rFonts w:ascii="Arial" w:hAnsi="Arial" w:cs="Arial"/>
          <w:bCs/>
          <w:sz w:val="24"/>
          <w:szCs w:val="24"/>
        </w:rPr>
        <w:t>de</w:t>
      </w:r>
      <w:r w:rsidRPr="00633DDF">
        <w:rPr>
          <w:rFonts w:ascii="Arial" w:hAnsi="Arial" w:cs="Arial"/>
          <w:bCs/>
          <w:sz w:val="24"/>
          <w:szCs w:val="24"/>
        </w:rPr>
        <w:t xml:space="preserve"> regular </w:t>
      </w:r>
      <w:r w:rsidR="0081315D" w:rsidRPr="00633DDF">
        <w:rPr>
          <w:rFonts w:ascii="Arial" w:hAnsi="Arial" w:cs="Arial"/>
          <w:bCs/>
          <w:sz w:val="24"/>
          <w:szCs w:val="24"/>
        </w:rPr>
        <w:t>los derechos indígenas</w:t>
      </w:r>
      <w:r w:rsidRPr="00633DDF">
        <w:rPr>
          <w:rFonts w:ascii="Arial" w:hAnsi="Arial" w:cs="Arial"/>
          <w:bCs/>
          <w:sz w:val="24"/>
          <w:szCs w:val="24"/>
        </w:rPr>
        <w:t xml:space="preserve"> en la entidad federativa</w:t>
      </w:r>
      <w:r w:rsidR="00A11892" w:rsidRPr="00633DDF">
        <w:rPr>
          <w:rFonts w:ascii="Arial" w:hAnsi="Arial" w:cs="Arial"/>
          <w:bCs/>
          <w:sz w:val="24"/>
          <w:szCs w:val="24"/>
        </w:rPr>
        <w:t>, y de no haberlo hecho, ordenar el acatamiento inmediato de la norma suprema.</w:t>
      </w:r>
    </w:p>
    <w:p w14:paraId="305212D2" w14:textId="292E7E33" w:rsidR="00583CF0" w:rsidRPr="00633DDF" w:rsidRDefault="00AE52BB" w:rsidP="00F47FA6">
      <w:pPr>
        <w:pStyle w:val="Prrafodelista"/>
        <w:numPr>
          <w:ilvl w:val="0"/>
          <w:numId w:val="1"/>
        </w:numPr>
        <w:spacing w:line="360" w:lineRule="auto"/>
        <w:jc w:val="both"/>
        <w:rPr>
          <w:rFonts w:ascii="Arial" w:hAnsi="Arial" w:cs="Arial"/>
          <w:bCs/>
          <w:sz w:val="24"/>
          <w:szCs w:val="24"/>
        </w:rPr>
      </w:pPr>
      <w:r w:rsidRPr="00633DDF">
        <w:rPr>
          <w:rFonts w:ascii="Arial" w:hAnsi="Arial" w:cs="Arial"/>
          <w:bCs/>
          <w:sz w:val="24"/>
          <w:szCs w:val="24"/>
        </w:rPr>
        <w:t xml:space="preserve">Concluir si </w:t>
      </w:r>
      <w:r w:rsidR="00583CF0" w:rsidRPr="00633DDF">
        <w:rPr>
          <w:rFonts w:ascii="Arial" w:hAnsi="Arial" w:cs="Arial"/>
          <w:bCs/>
          <w:sz w:val="24"/>
          <w:szCs w:val="24"/>
        </w:rPr>
        <w:t xml:space="preserve">la </w:t>
      </w:r>
      <w:r w:rsidR="006512CF" w:rsidRPr="00633DDF">
        <w:rPr>
          <w:rFonts w:ascii="Arial" w:hAnsi="Arial" w:cs="Arial"/>
          <w:bCs/>
          <w:sz w:val="24"/>
          <w:szCs w:val="24"/>
        </w:rPr>
        <w:t>población</w:t>
      </w:r>
      <w:r w:rsidR="00C066D7" w:rsidRPr="00633DDF">
        <w:rPr>
          <w:rFonts w:ascii="Arial" w:hAnsi="Arial" w:cs="Arial"/>
          <w:bCs/>
          <w:sz w:val="24"/>
          <w:szCs w:val="24"/>
        </w:rPr>
        <w:t xml:space="preserve"> indígena</w:t>
      </w:r>
      <w:r w:rsidR="00583CF0" w:rsidRPr="00633DDF">
        <w:rPr>
          <w:rFonts w:ascii="Arial" w:hAnsi="Arial" w:cs="Arial"/>
          <w:bCs/>
          <w:sz w:val="24"/>
          <w:szCs w:val="24"/>
        </w:rPr>
        <w:t xml:space="preserve"> residente en el estado de Aguascalientes,</w:t>
      </w:r>
      <w:r w:rsidR="00811F31" w:rsidRPr="00633DDF">
        <w:rPr>
          <w:rFonts w:ascii="Arial" w:hAnsi="Arial" w:cs="Arial"/>
          <w:bCs/>
          <w:sz w:val="24"/>
          <w:szCs w:val="24"/>
        </w:rPr>
        <w:t xml:space="preserve"> ha sido vulnerada en su derechos político electorales de </w:t>
      </w:r>
      <w:r w:rsidR="006512CF" w:rsidRPr="00633DDF">
        <w:rPr>
          <w:rFonts w:ascii="Arial" w:hAnsi="Arial" w:cs="Arial"/>
          <w:bCs/>
          <w:sz w:val="24"/>
          <w:szCs w:val="24"/>
        </w:rPr>
        <w:t>participación</w:t>
      </w:r>
      <w:r w:rsidR="00811F31" w:rsidRPr="00633DDF">
        <w:rPr>
          <w:rFonts w:ascii="Arial" w:hAnsi="Arial" w:cs="Arial"/>
          <w:bCs/>
          <w:sz w:val="24"/>
          <w:szCs w:val="24"/>
        </w:rPr>
        <w:t xml:space="preserve"> en las elecciones de Ayuntamientos y </w:t>
      </w:r>
      <w:r w:rsidR="006512CF" w:rsidRPr="00633DDF">
        <w:rPr>
          <w:rFonts w:ascii="Arial" w:hAnsi="Arial" w:cs="Arial"/>
          <w:bCs/>
          <w:sz w:val="24"/>
          <w:szCs w:val="24"/>
        </w:rPr>
        <w:t>diputaciones</w:t>
      </w:r>
      <w:r w:rsidR="00811F31" w:rsidRPr="00633DDF">
        <w:rPr>
          <w:rFonts w:ascii="Arial" w:hAnsi="Arial" w:cs="Arial"/>
          <w:bCs/>
          <w:sz w:val="24"/>
          <w:szCs w:val="24"/>
        </w:rPr>
        <w:t>.</w:t>
      </w:r>
    </w:p>
    <w:p w14:paraId="0BA2BAE9" w14:textId="1FF3AB53" w:rsidR="00811F31" w:rsidRPr="00633DDF" w:rsidRDefault="00811F31" w:rsidP="00F47FA6">
      <w:pPr>
        <w:pStyle w:val="Prrafodelista"/>
        <w:numPr>
          <w:ilvl w:val="0"/>
          <w:numId w:val="1"/>
        </w:numPr>
        <w:spacing w:line="360" w:lineRule="auto"/>
        <w:jc w:val="both"/>
        <w:rPr>
          <w:rFonts w:ascii="Arial" w:hAnsi="Arial" w:cs="Arial"/>
          <w:bCs/>
          <w:sz w:val="24"/>
          <w:szCs w:val="24"/>
        </w:rPr>
      </w:pPr>
      <w:r w:rsidRPr="00633DDF">
        <w:rPr>
          <w:rFonts w:ascii="Arial" w:hAnsi="Arial" w:cs="Arial"/>
          <w:bCs/>
          <w:sz w:val="24"/>
          <w:szCs w:val="24"/>
        </w:rPr>
        <w:t xml:space="preserve">Resolver si la población </w:t>
      </w:r>
      <w:r w:rsidR="00BB2512">
        <w:rPr>
          <w:rFonts w:ascii="Arial" w:hAnsi="Arial" w:cs="Arial"/>
          <w:bCs/>
          <w:sz w:val="24"/>
          <w:szCs w:val="24"/>
        </w:rPr>
        <w:t>indígena r</w:t>
      </w:r>
      <w:r w:rsidRPr="00633DDF">
        <w:rPr>
          <w:rFonts w:ascii="Arial" w:hAnsi="Arial" w:cs="Arial"/>
          <w:bCs/>
          <w:sz w:val="24"/>
          <w:szCs w:val="24"/>
        </w:rPr>
        <w:t>eside</w:t>
      </w:r>
      <w:r w:rsidR="00BB2512">
        <w:rPr>
          <w:rFonts w:ascii="Arial" w:hAnsi="Arial" w:cs="Arial"/>
          <w:bCs/>
          <w:sz w:val="24"/>
          <w:szCs w:val="24"/>
        </w:rPr>
        <w:t>nte</w:t>
      </w:r>
      <w:r w:rsidRPr="00633DDF">
        <w:rPr>
          <w:rFonts w:ascii="Arial" w:hAnsi="Arial" w:cs="Arial"/>
          <w:bCs/>
          <w:sz w:val="24"/>
          <w:szCs w:val="24"/>
        </w:rPr>
        <w:t xml:space="preserve"> en el estado de Aguascalientes, es </w:t>
      </w:r>
      <w:r w:rsidR="006512CF" w:rsidRPr="00633DDF">
        <w:rPr>
          <w:rFonts w:ascii="Arial" w:hAnsi="Arial" w:cs="Arial"/>
          <w:bCs/>
          <w:sz w:val="24"/>
          <w:szCs w:val="24"/>
        </w:rPr>
        <w:t>susceptible</w:t>
      </w:r>
      <w:r w:rsidRPr="00633DDF">
        <w:rPr>
          <w:rFonts w:ascii="Arial" w:hAnsi="Arial" w:cs="Arial"/>
          <w:bCs/>
          <w:sz w:val="24"/>
          <w:szCs w:val="24"/>
        </w:rPr>
        <w:t xml:space="preserve"> de tener representación ante algun</w:t>
      </w:r>
      <w:r w:rsidR="00C8377C" w:rsidRPr="00633DDF">
        <w:rPr>
          <w:rFonts w:ascii="Arial" w:hAnsi="Arial" w:cs="Arial"/>
          <w:bCs/>
          <w:sz w:val="24"/>
          <w:szCs w:val="24"/>
        </w:rPr>
        <w:t>o de sus Ayuntamientos.</w:t>
      </w:r>
    </w:p>
    <w:p w14:paraId="67832386" w14:textId="7842B0A0" w:rsidR="004729C6" w:rsidRPr="00633DDF" w:rsidRDefault="004729C6" w:rsidP="004729C6">
      <w:pPr>
        <w:spacing w:line="360" w:lineRule="auto"/>
        <w:jc w:val="both"/>
        <w:rPr>
          <w:rFonts w:ascii="Arial" w:hAnsi="Arial" w:cs="Arial"/>
          <w:bCs/>
          <w:sz w:val="24"/>
          <w:szCs w:val="24"/>
        </w:rPr>
      </w:pPr>
    </w:p>
    <w:p w14:paraId="6AA324D9" w14:textId="33ECEABA" w:rsidR="004729C6" w:rsidRPr="00633DDF" w:rsidRDefault="004729C6" w:rsidP="004729C6">
      <w:pPr>
        <w:spacing w:line="360" w:lineRule="auto"/>
        <w:jc w:val="both"/>
        <w:rPr>
          <w:rFonts w:ascii="Arial" w:hAnsi="Arial" w:cs="Arial"/>
          <w:b/>
          <w:sz w:val="24"/>
          <w:szCs w:val="24"/>
        </w:rPr>
      </w:pPr>
      <w:r w:rsidRPr="00633DDF">
        <w:rPr>
          <w:rFonts w:ascii="Arial" w:hAnsi="Arial" w:cs="Arial"/>
          <w:b/>
          <w:sz w:val="24"/>
          <w:szCs w:val="24"/>
        </w:rPr>
        <w:t>7. METODOLOGÍA DE ESTUDIO.</w:t>
      </w:r>
    </w:p>
    <w:p w14:paraId="0FC980FC" w14:textId="77777777" w:rsidR="004729C6" w:rsidRPr="00633DDF" w:rsidRDefault="004729C6" w:rsidP="004729C6">
      <w:pPr>
        <w:spacing w:line="360" w:lineRule="auto"/>
        <w:jc w:val="both"/>
        <w:rPr>
          <w:rFonts w:ascii="Arial" w:hAnsi="Arial" w:cs="Arial"/>
          <w:bCs/>
          <w:sz w:val="24"/>
          <w:szCs w:val="24"/>
        </w:rPr>
      </w:pPr>
    </w:p>
    <w:p w14:paraId="40660975" w14:textId="5895B2A2" w:rsidR="004729C6" w:rsidRPr="00633DDF" w:rsidRDefault="004729C6" w:rsidP="004729C6">
      <w:pPr>
        <w:spacing w:line="360" w:lineRule="auto"/>
        <w:jc w:val="both"/>
        <w:rPr>
          <w:rFonts w:ascii="Arial" w:hAnsi="Arial" w:cs="Arial"/>
          <w:bCs/>
          <w:sz w:val="24"/>
          <w:szCs w:val="24"/>
        </w:rPr>
      </w:pPr>
      <w:r w:rsidRPr="00633DDF">
        <w:rPr>
          <w:rFonts w:ascii="Arial" w:hAnsi="Arial" w:cs="Arial"/>
          <w:bCs/>
          <w:sz w:val="24"/>
          <w:szCs w:val="24"/>
        </w:rPr>
        <w:t xml:space="preserve">El estudio de los planteamientos se realizará conforme </w:t>
      </w:r>
      <w:r w:rsidR="00C066D7" w:rsidRPr="00633DDF">
        <w:rPr>
          <w:rFonts w:ascii="Arial" w:hAnsi="Arial" w:cs="Arial"/>
          <w:bCs/>
          <w:sz w:val="24"/>
          <w:szCs w:val="24"/>
        </w:rPr>
        <w:t>a lo siguiente</w:t>
      </w:r>
      <w:r w:rsidRPr="00633DDF">
        <w:rPr>
          <w:rFonts w:ascii="Arial" w:hAnsi="Arial" w:cs="Arial"/>
          <w:bCs/>
          <w:sz w:val="24"/>
          <w:szCs w:val="24"/>
        </w:rPr>
        <w:t>:</w:t>
      </w:r>
    </w:p>
    <w:p w14:paraId="2585930A" w14:textId="77777777" w:rsidR="004729C6" w:rsidRPr="00633DDF" w:rsidRDefault="004729C6" w:rsidP="004729C6">
      <w:pPr>
        <w:spacing w:line="360" w:lineRule="auto"/>
        <w:jc w:val="both"/>
        <w:rPr>
          <w:rFonts w:ascii="Arial" w:hAnsi="Arial" w:cs="Arial"/>
          <w:bCs/>
          <w:sz w:val="24"/>
          <w:szCs w:val="24"/>
        </w:rPr>
      </w:pPr>
    </w:p>
    <w:p w14:paraId="1066AFB1" w14:textId="563752F7" w:rsidR="004729C6" w:rsidRPr="00633DDF" w:rsidRDefault="004729C6" w:rsidP="004729C6">
      <w:pPr>
        <w:spacing w:line="360" w:lineRule="auto"/>
        <w:jc w:val="both"/>
        <w:rPr>
          <w:rFonts w:ascii="Arial" w:hAnsi="Arial" w:cs="Arial"/>
          <w:bCs/>
          <w:sz w:val="24"/>
          <w:szCs w:val="24"/>
        </w:rPr>
      </w:pPr>
      <w:r w:rsidRPr="00633DDF">
        <w:rPr>
          <w:rFonts w:ascii="Arial" w:hAnsi="Arial" w:cs="Arial"/>
          <w:b/>
          <w:sz w:val="24"/>
          <w:szCs w:val="24"/>
        </w:rPr>
        <w:t>APARTADO I;</w:t>
      </w:r>
      <w:r w:rsidRPr="00633DDF">
        <w:rPr>
          <w:rFonts w:ascii="Arial" w:hAnsi="Arial" w:cs="Arial"/>
          <w:bCs/>
          <w:sz w:val="24"/>
          <w:szCs w:val="24"/>
        </w:rPr>
        <w:t xml:space="preserve"> </w:t>
      </w:r>
      <w:r w:rsidR="00000C1E" w:rsidRPr="00633DDF">
        <w:rPr>
          <w:rFonts w:ascii="Arial" w:hAnsi="Arial" w:cs="Arial"/>
          <w:bCs/>
          <w:sz w:val="24"/>
          <w:szCs w:val="24"/>
        </w:rPr>
        <w:t>En donde se establecerá</w:t>
      </w:r>
      <w:r w:rsidRPr="00633DDF">
        <w:rPr>
          <w:rFonts w:ascii="Arial" w:hAnsi="Arial" w:cs="Arial"/>
          <w:bCs/>
          <w:sz w:val="24"/>
          <w:szCs w:val="24"/>
        </w:rPr>
        <w:t xml:space="preserve"> un marco jurídico sobre la evolución de los derechos en materia indígena, </w:t>
      </w:r>
      <w:r w:rsidR="00301592" w:rsidRPr="00633DDF">
        <w:rPr>
          <w:rFonts w:ascii="Arial" w:hAnsi="Arial" w:cs="Arial"/>
          <w:bCs/>
          <w:sz w:val="24"/>
          <w:szCs w:val="24"/>
        </w:rPr>
        <w:t>sus fundamentos legales en el ámbito nacional e internacional, así como los sujetos de derechos indígenas y la población residente en el estado de Aguascalientes.</w:t>
      </w:r>
    </w:p>
    <w:p w14:paraId="4E6ED099" w14:textId="77777777" w:rsidR="004729C6" w:rsidRPr="00633DDF" w:rsidRDefault="004729C6" w:rsidP="004729C6">
      <w:pPr>
        <w:spacing w:line="360" w:lineRule="auto"/>
        <w:jc w:val="both"/>
        <w:rPr>
          <w:rFonts w:ascii="Arial" w:hAnsi="Arial" w:cs="Arial"/>
          <w:bCs/>
          <w:sz w:val="24"/>
          <w:szCs w:val="24"/>
        </w:rPr>
      </w:pPr>
    </w:p>
    <w:p w14:paraId="0C45595F" w14:textId="751CAB51" w:rsidR="004729C6" w:rsidRPr="00633DDF" w:rsidRDefault="004729C6" w:rsidP="004729C6">
      <w:pPr>
        <w:spacing w:line="360" w:lineRule="auto"/>
        <w:jc w:val="both"/>
        <w:rPr>
          <w:rFonts w:ascii="Arial" w:hAnsi="Arial" w:cs="Arial"/>
          <w:bCs/>
          <w:sz w:val="24"/>
          <w:szCs w:val="24"/>
        </w:rPr>
      </w:pPr>
      <w:r w:rsidRPr="00633DDF">
        <w:rPr>
          <w:rFonts w:ascii="Arial" w:hAnsi="Arial" w:cs="Arial"/>
          <w:b/>
          <w:sz w:val="24"/>
          <w:szCs w:val="24"/>
        </w:rPr>
        <w:t>APARTADO II;</w:t>
      </w:r>
      <w:r w:rsidRPr="00633DDF">
        <w:rPr>
          <w:rFonts w:ascii="Arial" w:hAnsi="Arial" w:cs="Arial"/>
          <w:bCs/>
          <w:sz w:val="24"/>
          <w:szCs w:val="24"/>
        </w:rPr>
        <w:t xml:space="preserve"> </w:t>
      </w:r>
      <w:r w:rsidR="009C50B6" w:rsidRPr="00633DDF">
        <w:rPr>
          <w:rFonts w:ascii="Arial" w:hAnsi="Arial" w:cs="Arial"/>
          <w:bCs/>
          <w:sz w:val="24"/>
          <w:szCs w:val="24"/>
        </w:rPr>
        <w:t>En el que se estudia</w:t>
      </w:r>
      <w:r w:rsidRPr="00633DDF">
        <w:rPr>
          <w:rFonts w:ascii="Arial" w:hAnsi="Arial" w:cs="Arial"/>
          <w:bCs/>
          <w:sz w:val="24"/>
          <w:szCs w:val="24"/>
        </w:rPr>
        <w:t xml:space="preserve"> la legislación local </w:t>
      </w:r>
      <w:r w:rsidR="00644414">
        <w:rPr>
          <w:rFonts w:ascii="Arial" w:hAnsi="Arial" w:cs="Arial"/>
          <w:bCs/>
          <w:sz w:val="24"/>
          <w:szCs w:val="24"/>
        </w:rPr>
        <w:t xml:space="preserve">y federal </w:t>
      </w:r>
      <w:r w:rsidRPr="00633DDF">
        <w:rPr>
          <w:rFonts w:ascii="Arial" w:hAnsi="Arial" w:cs="Arial"/>
          <w:bCs/>
          <w:sz w:val="24"/>
          <w:szCs w:val="24"/>
        </w:rPr>
        <w:t xml:space="preserve">en materia de derechos indígenas, </w:t>
      </w:r>
      <w:r w:rsidR="009C50B6" w:rsidRPr="00633DDF">
        <w:rPr>
          <w:rFonts w:ascii="Arial" w:hAnsi="Arial" w:cs="Arial"/>
          <w:bCs/>
          <w:sz w:val="24"/>
          <w:szCs w:val="24"/>
        </w:rPr>
        <w:t xml:space="preserve">para determinar </w:t>
      </w:r>
      <w:r w:rsidRPr="00633DDF">
        <w:rPr>
          <w:rFonts w:ascii="Arial" w:hAnsi="Arial" w:cs="Arial"/>
          <w:bCs/>
          <w:sz w:val="24"/>
          <w:szCs w:val="24"/>
        </w:rPr>
        <w:t xml:space="preserve">si se configura alguna omisión legislativa por parte de la autoridad responsable. </w:t>
      </w:r>
    </w:p>
    <w:p w14:paraId="5B82588B" w14:textId="77777777" w:rsidR="004729C6" w:rsidRPr="00633DDF" w:rsidRDefault="004729C6" w:rsidP="004729C6">
      <w:pPr>
        <w:spacing w:line="360" w:lineRule="auto"/>
        <w:jc w:val="both"/>
        <w:rPr>
          <w:rFonts w:ascii="Arial" w:hAnsi="Arial" w:cs="Arial"/>
          <w:bCs/>
          <w:sz w:val="24"/>
          <w:szCs w:val="24"/>
        </w:rPr>
      </w:pPr>
    </w:p>
    <w:p w14:paraId="565225BD" w14:textId="5BD51CEE" w:rsidR="005468D0" w:rsidRPr="00633DDF" w:rsidRDefault="004729C6" w:rsidP="004729C6">
      <w:pPr>
        <w:spacing w:line="360" w:lineRule="auto"/>
        <w:jc w:val="both"/>
        <w:rPr>
          <w:rFonts w:ascii="Arial" w:hAnsi="Arial" w:cs="Arial"/>
          <w:bCs/>
          <w:sz w:val="24"/>
          <w:szCs w:val="24"/>
        </w:rPr>
      </w:pPr>
      <w:r w:rsidRPr="00633DDF">
        <w:rPr>
          <w:rFonts w:ascii="Arial" w:hAnsi="Arial" w:cs="Arial"/>
          <w:b/>
          <w:sz w:val="24"/>
          <w:szCs w:val="24"/>
        </w:rPr>
        <w:t>APARTADO III;</w:t>
      </w:r>
      <w:r w:rsidRPr="00633DDF">
        <w:rPr>
          <w:rFonts w:ascii="Arial" w:hAnsi="Arial" w:cs="Arial"/>
          <w:bCs/>
          <w:sz w:val="24"/>
          <w:szCs w:val="24"/>
        </w:rPr>
        <w:t xml:space="preserve"> </w:t>
      </w:r>
      <w:r w:rsidR="005468D0" w:rsidRPr="00633DDF">
        <w:rPr>
          <w:rFonts w:ascii="Arial" w:hAnsi="Arial" w:cs="Arial"/>
          <w:bCs/>
          <w:sz w:val="24"/>
          <w:szCs w:val="24"/>
        </w:rPr>
        <w:t xml:space="preserve">Que se divide en </w:t>
      </w:r>
      <w:r w:rsidR="00560F1D" w:rsidRPr="00633DDF">
        <w:rPr>
          <w:rFonts w:ascii="Arial" w:hAnsi="Arial" w:cs="Arial"/>
          <w:bCs/>
          <w:sz w:val="24"/>
          <w:szCs w:val="24"/>
        </w:rPr>
        <w:t>4</w:t>
      </w:r>
      <w:r w:rsidR="005468D0" w:rsidRPr="00633DDF">
        <w:rPr>
          <w:rFonts w:ascii="Arial" w:hAnsi="Arial" w:cs="Arial"/>
          <w:bCs/>
          <w:sz w:val="24"/>
          <w:szCs w:val="24"/>
        </w:rPr>
        <w:t xml:space="preserve"> </w:t>
      </w:r>
      <w:r w:rsidR="00965B00" w:rsidRPr="00633DDF">
        <w:rPr>
          <w:rFonts w:ascii="Arial" w:hAnsi="Arial" w:cs="Arial"/>
          <w:bCs/>
          <w:sz w:val="24"/>
          <w:szCs w:val="24"/>
        </w:rPr>
        <w:t>sub</w:t>
      </w:r>
      <w:r w:rsidR="002E77A3">
        <w:rPr>
          <w:rFonts w:ascii="Arial" w:hAnsi="Arial" w:cs="Arial"/>
          <w:bCs/>
          <w:sz w:val="24"/>
          <w:szCs w:val="24"/>
        </w:rPr>
        <w:t>apartad</w:t>
      </w:r>
      <w:r w:rsidR="00F77D2F">
        <w:rPr>
          <w:rFonts w:ascii="Arial" w:hAnsi="Arial" w:cs="Arial"/>
          <w:bCs/>
          <w:sz w:val="24"/>
          <w:szCs w:val="24"/>
        </w:rPr>
        <w:t>os</w:t>
      </w:r>
      <w:r w:rsidR="005468D0" w:rsidRPr="00633DDF">
        <w:rPr>
          <w:rFonts w:ascii="Arial" w:hAnsi="Arial" w:cs="Arial"/>
          <w:bCs/>
          <w:sz w:val="24"/>
          <w:szCs w:val="24"/>
        </w:rPr>
        <w:t>:</w:t>
      </w:r>
    </w:p>
    <w:p w14:paraId="57717687" w14:textId="77777777" w:rsidR="00E36923" w:rsidRPr="00633DDF" w:rsidRDefault="00E36923" w:rsidP="004729C6">
      <w:pPr>
        <w:spacing w:line="360" w:lineRule="auto"/>
        <w:jc w:val="both"/>
        <w:rPr>
          <w:rFonts w:ascii="Arial" w:hAnsi="Arial" w:cs="Arial"/>
          <w:bCs/>
          <w:sz w:val="24"/>
          <w:szCs w:val="24"/>
        </w:rPr>
      </w:pPr>
    </w:p>
    <w:p w14:paraId="1F21CA02" w14:textId="18790402" w:rsidR="005468D0" w:rsidRPr="00F77D2F" w:rsidRDefault="002D14EE" w:rsidP="00F47FA6">
      <w:pPr>
        <w:pStyle w:val="Prrafodelista"/>
        <w:numPr>
          <w:ilvl w:val="0"/>
          <w:numId w:val="6"/>
        </w:numPr>
        <w:spacing w:line="360" w:lineRule="auto"/>
        <w:jc w:val="both"/>
        <w:rPr>
          <w:rFonts w:ascii="Arial" w:hAnsi="Arial" w:cs="Arial"/>
          <w:bCs/>
          <w:sz w:val="24"/>
          <w:szCs w:val="24"/>
        </w:rPr>
      </w:pPr>
      <w:r w:rsidRPr="00F77D2F">
        <w:rPr>
          <w:rFonts w:ascii="Arial" w:hAnsi="Arial" w:cs="Arial"/>
          <w:bCs/>
          <w:sz w:val="24"/>
          <w:szCs w:val="24"/>
        </w:rPr>
        <w:t xml:space="preserve">Donde se estudia si es pertinente una representación étnica para la población </w:t>
      </w:r>
      <w:r w:rsidR="00E36923" w:rsidRPr="00F77D2F">
        <w:rPr>
          <w:rFonts w:ascii="Arial" w:hAnsi="Arial" w:cs="Arial"/>
          <w:bCs/>
          <w:sz w:val="24"/>
          <w:szCs w:val="24"/>
        </w:rPr>
        <w:t>indígena</w:t>
      </w:r>
      <w:r w:rsidRPr="00F77D2F">
        <w:rPr>
          <w:rFonts w:ascii="Arial" w:hAnsi="Arial" w:cs="Arial"/>
          <w:bCs/>
          <w:sz w:val="24"/>
          <w:szCs w:val="24"/>
        </w:rPr>
        <w:t xml:space="preserve"> </w:t>
      </w:r>
      <w:r w:rsidR="00E36923" w:rsidRPr="00F77D2F">
        <w:rPr>
          <w:rFonts w:ascii="Arial" w:hAnsi="Arial" w:cs="Arial"/>
          <w:bCs/>
          <w:sz w:val="24"/>
          <w:szCs w:val="24"/>
        </w:rPr>
        <w:t>residente</w:t>
      </w:r>
      <w:r w:rsidRPr="00F77D2F">
        <w:rPr>
          <w:rFonts w:ascii="Arial" w:hAnsi="Arial" w:cs="Arial"/>
          <w:bCs/>
          <w:sz w:val="24"/>
          <w:szCs w:val="24"/>
        </w:rPr>
        <w:t xml:space="preserve"> en el estado de </w:t>
      </w:r>
      <w:r w:rsidR="00E36923" w:rsidRPr="00F77D2F">
        <w:rPr>
          <w:rFonts w:ascii="Arial" w:hAnsi="Arial" w:cs="Arial"/>
          <w:bCs/>
          <w:sz w:val="24"/>
          <w:szCs w:val="24"/>
        </w:rPr>
        <w:t>Aguascalientes</w:t>
      </w:r>
      <w:r w:rsidRPr="00F77D2F">
        <w:rPr>
          <w:rFonts w:ascii="Arial" w:hAnsi="Arial" w:cs="Arial"/>
          <w:bCs/>
          <w:sz w:val="24"/>
          <w:szCs w:val="24"/>
        </w:rPr>
        <w:t>;</w:t>
      </w:r>
    </w:p>
    <w:p w14:paraId="455CF2DD" w14:textId="0C87CA62" w:rsidR="002D14EE" w:rsidRPr="00633DDF" w:rsidRDefault="002D14EE" w:rsidP="00F47FA6">
      <w:pPr>
        <w:pStyle w:val="Prrafodelista"/>
        <w:numPr>
          <w:ilvl w:val="0"/>
          <w:numId w:val="6"/>
        </w:numPr>
        <w:spacing w:line="360" w:lineRule="auto"/>
        <w:jc w:val="both"/>
        <w:rPr>
          <w:rFonts w:ascii="Arial" w:hAnsi="Arial" w:cs="Arial"/>
          <w:bCs/>
          <w:sz w:val="24"/>
          <w:szCs w:val="24"/>
        </w:rPr>
      </w:pPr>
      <w:r w:rsidRPr="00633DDF">
        <w:rPr>
          <w:rFonts w:ascii="Arial" w:hAnsi="Arial" w:cs="Arial"/>
          <w:bCs/>
          <w:sz w:val="24"/>
          <w:szCs w:val="24"/>
        </w:rPr>
        <w:t xml:space="preserve">En el que se aborda el tema de la representación simple ante los Ayuntamientos, y la facultad de este </w:t>
      </w:r>
      <w:r w:rsidR="00E36923" w:rsidRPr="00633DDF">
        <w:rPr>
          <w:rFonts w:ascii="Arial" w:hAnsi="Arial" w:cs="Arial"/>
          <w:bCs/>
          <w:sz w:val="24"/>
          <w:szCs w:val="24"/>
        </w:rPr>
        <w:t>órgano</w:t>
      </w:r>
      <w:r w:rsidRPr="00633DDF">
        <w:rPr>
          <w:rFonts w:ascii="Arial" w:hAnsi="Arial" w:cs="Arial"/>
          <w:bCs/>
          <w:sz w:val="24"/>
          <w:szCs w:val="24"/>
        </w:rPr>
        <w:t xml:space="preserve"> </w:t>
      </w:r>
      <w:r w:rsidR="00E36923" w:rsidRPr="00633DDF">
        <w:rPr>
          <w:rFonts w:ascii="Arial" w:hAnsi="Arial" w:cs="Arial"/>
          <w:bCs/>
          <w:sz w:val="24"/>
          <w:szCs w:val="24"/>
        </w:rPr>
        <w:t>jurisdiccional</w:t>
      </w:r>
      <w:r w:rsidRPr="00633DDF">
        <w:rPr>
          <w:rFonts w:ascii="Arial" w:hAnsi="Arial" w:cs="Arial"/>
          <w:bCs/>
          <w:sz w:val="24"/>
          <w:szCs w:val="24"/>
        </w:rPr>
        <w:t xml:space="preserve"> para pronunciarse; y</w:t>
      </w:r>
    </w:p>
    <w:p w14:paraId="49BD32A4" w14:textId="214D3AA1" w:rsidR="002D14EE" w:rsidRPr="00633DDF" w:rsidRDefault="00126481" w:rsidP="00F47FA6">
      <w:pPr>
        <w:pStyle w:val="Prrafodelista"/>
        <w:numPr>
          <w:ilvl w:val="0"/>
          <w:numId w:val="6"/>
        </w:numPr>
        <w:spacing w:line="360" w:lineRule="auto"/>
        <w:jc w:val="both"/>
        <w:rPr>
          <w:rFonts w:ascii="Arial" w:hAnsi="Arial" w:cs="Arial"/>
          <w:bCs/>
          <w:sz w:val="24"/>
          <w:szCs w:val="24"/>
        </w:rPr>
      </w:pPr>
      <w:r w:rsidRPr="00633DDF">
        <w:rPr>
          <w:rFonts w:ascii="Arial" w:hAnsi="Arial" w:cs="Arial"/>
          <w:bCs/>
          <w:sz w:val="24"/>
          <w:szCs w:val="24"/>
        </w:rPr>
        <w:t>Se precisa</w:t>
      </w:r>
      <w:r w:rsidR="00965B00" w:rsidRPr="00633DDF">
        <w:rPr>
          <w:rFonts w:ascii="Arial" w:hAnsi="Arial" w:cs="Arial"/>
          <w:bCs/>
          <w:sz w:val="24"/>
          <w:szCs w:val="24"/>
        </w:rPr>
        <w:t xml:space="preserve"> si existe impedimento </w:t>
      </w:r>
      <w:r w:rsidRPr="00633DDF">
        <w:rPr>
          <w:rFonts w:ascii="Arial" w:hAnsi="Arial" w:cs="Arial"/>
          <w:bCs/>
          <w:sz w:val="24"/>
          <w:szCs w:val="24"/>
        </w:rPr>
        <w:t>por falta de regulación para elegir a sus representantes internos.</w:t>
      </w:r>
    </w:p>
    <w:p w14:paraId="1DC331D4" w14:textId="5A9ED5B0" w:rsidR="00560F1D" w:rsidRPr="00633DDF" w:rsidRDefault="00560F1D" w:rsidP="00F47FA6">
      <w:pPr>
        <w:pStyle w:val="Prrafodelista"/>
        <w:numPr>
          <w:ilvl w:val="0"/>
          <w:numId w:val="6"/>
        </w:numPr>
        <w:spacing w:line="360" w:lineRule="auto"/>
        <w:jc w:val="both"/>
        <w:rPr>
          <w:rFonts w:ascii="Arial" w:hAnsi="Arial" w:cs="Arial"/>
          <w:bCs/>
          <w:sz w:val="24"/>
          <w:szCs w:val="24"/>
        </w:rPr>
      </w:pPr>
      <w:r w:rsidRPr="00633DDF">
        <w:rPr>
          <w:rFonts w:ascii="Arial" w:hAnsi="Arial" w:cs="Arial"/>
          <w:bCs/>
          <w:sz w:val="24"/>
          <w:szCs w:val="24"/>
        </w:rPr>
        <w:t>Sub</w:t>
      </w:r>
      <w:r w:rsidR="002E77A3">
        <w:rPr>
          <w:rFonts w:ascii="Arial" w:hAnsi="Arial" w:cs="Arial"/>
          <w:bCs/>
          <w:sz w:val="24"/>
          <w:szCs w:val="24"/>
        </w:rPr>
        <w:t>apartado</w:t>
      </w:r>
      <w:r w:rsidRPr="00633DDF">
        <w:rPr>
          <w:rFonts w:ascii="Arial" w:hAnsi="Arial" w:cs="Arial"/>
          <w:bCs/>
          <w:sz w:val="24"/>
          <w:szCs w:val="24"/>
        </w:rPr>
        <w:t xml:space="preserve"> en el que se analiza si existe o no un impedimento para participar en las elecciones de diputaciones y ayuntamientos.</w:t>
      </w:r>
    </w:p>
    <w:p w14:paraId="589794A8" w14:textId="77777777" w:rsidR="00E36923" w:rsidRPr="00633DDF" w:rsidRDefault="00E36923" w:rsidP="00E36923">
      <w:pPr>
        <w:pStyle w:val="Prrafodelista"/>
        <w:spacing w:line="360" w:lineRule="auto"/>
        <w:jc w:val="both"/>
        <w:rPr>
          <w:rFonts w:ascii="Arial" w:hAnsi="Arial" w:cs="Arial"/>
          <w:bCs/>
          <w:sz w:val="24"/>
          <w:szCs w:val="24"/>
        </w:rPr>
      </w:pPr>
    </w:p>
    <w:p w14:paraId="7AF30176" w14:textId="77777777" w:rsidR="004729C6" w:rsidRPr="00633DDF" w:rsidRDefault="004729C6" w:rsidP="004729C6">
      <w:pPr>
        <w:spacing w:line="360" w:lineRule="auto"/>
        <w:jc w:val="both"/>
        <w:rPr>
          <w:rFonts w:ascii="Arial" w:hAnsi="Arial" w:cs="Arial"/>
          <w:bCs/>
          <w:sz w:val="24"/>
          <w:szCs w:val="24"/>
        </w:rPr>
      </w:pPr>
      <w:r w:rsidRPr="00633DDF">
        <w:rPr>
          <w:rFonts w:ascii="Arial" w:hAnsi="Arial" w:cs="Arial"/>
          <w:bCs/>
          <w:sz w:val="24"/>
          <w:szCs w:val="24"/>
        </w:rPr>
        <w:t>Lo anterior, en términos de las consideraciones que se exponen en ese orden a continuación.</w:t>
      </w:r>
    </w:p>
    <w:p w14:paraId="049D5021" w14:textId="6594F926" w:rsidR="009C50B6" w:rsidRDefault="009C50B6" w:rsidP="00AE52BB">
      <w:pPr>
        <w:spacing w:line="360" w:lineRule="auto"/>
        <w:jc w:val="both"/>
        <w:rPr>
          <w:rFonts w:ascii="Arial" w:hAnsi="Arial" w:cs="Arial"/>
          <w:bCs/>
          <w:sz w:val="24"/>
          <w:szCs w:val="24"/>
        </w:rPr>
      </w:pPr>
    </w:p>
    <w:p w14:paraId="1F271434" w14:textId="393EC9DC" w:rsidR="00891265" w:rsidRDefault="00891265" w:rsidP="00AE52BB">
      <w:pPr>
        <w:spacing w:line="360" w:lineRule="auto"/>
        <w:jc w:val="both"/>
        <w:rPr>
          <w:rFonts w:ascii="Arial" w:hAnsi="Arial" w:cs="Arial"/>
          <w:bCs/>
          <w:sz w:val="24"/>
          <w:szCs w:val="24"/>
        </w:rPr>
      </w:pPr>
    </w:p>
    <w:p w14:paraId="38D2D4E3" w14:textId="0B3DEBC0" w:rsidR="00891265" w:rsidRDefault="00891265" w:rsidP="00AE52BB">
      <w:pPr>
        <w:spacing w:line="360" w:lineRule="auto"/>
        <w:jc w:val="both"/>
        <w:rPr>
          <w:rFonts w:ascii="Arial" w:hAnsi="Arial" w:cs="Arial"/>
          <w:bCs/>
          <w:sz w:val="24"/>
          <w:szCs w:val="24"/>
        </w:rPr>
      </w:pPr>
    </w:p>
    <w:p w14:paraId="0F2FD135" w14:textId="19653618" w:rsidR="005417E0" w:rsidRPr="00633DDF" w:rsidRDefault="004729C6" w:rsidP="00AE52BB">
      <w:pPr>
        <w:spacing w:line="360" w:lineRule="auto"/>
        <w:jc w:val="both"/>
        <w:rPr>
          <w:rFonts w:ascii="Arial" w:hAnsi="Arial" w:cs="Arial"/>
          <w:b/>
          <w:sz w:val="24"/>
          <w:szCs w:val="24"/>
        </w:rPr>
      </w:pPr>
      <w:r w:rsidRPr="00633DDF">
        <w:rPr>
          <w:rFonts w:ascii="Arial" w:hAnsi="Arial" w:cs="Arial"/>
          <w:b/>
          <w:sz w:val="24"/>
          <w:szCs w:val="24"/>
        </w:rPr>
        <w:lastRenderedPageBreak/>
        <w:t>8</w:t>
      </w:r>
      <w:r w:rsidR="005417E0" w:rsidRPr="00633DDF">
        <w:rPr>
          <w:rFonts w:ascii="Arial" w:hAnsi="Arial" w:cs="Arial"/>
          <w:b/>
          <w:sz w:val="24"/>
          <w:szCs w:val="24"/>
        </w:rPr>
        <w:t>. ESTUDIO DE FONDO.</w:t>
      </w:r>
    </w:p>
    <w:p w14:paraId="021D2AD5" w14:textId="77777777" w:rsidR="00157534" w:rsidRPr="00633DDF" w:rsidRDefault="00157534" w:rsidP="00AE52BB">
      <w:pPr>
        <w:spacing w:line="360" w:lineRule="auto"/>
        <w:jc w:val="both"/>
        <w:rPr>
          <w:rFonts w:ascii="Arial" w:hAnsi="Arial" w:cs="Arial"/>
          <w:b/>
          <w:sz w:val="24"/>
          <w:szCs w:val="24"/>
        </w:rPr>
      </w:pPr>
    </w:p>
    <w:p w14:paraId="33957FFC" w14:textId="04C07179" w:rsidR="00C815D3" w:rsidRPr="00633DDF" w:rsidRDefault="009C50B6" w:rsidP="00AE52BB">
      <w:pPr>
        <w:spacing w:after="240" w:line="360" w:lineRule="auto"/>
        <w:jc w:val="both"/>
        <w:rPr>
          <w:rFonts w:ascii="Arial" w:hAnsi="Arial" w:cs="Arial"/>
          <w:b/>
          <w:sz w:val="24"/>
          <w:szCs w:val="24"/>
          <w:lang w:val="es-ES"/>
        </w:rPr>
      </w:pPr>
      <w:r w:rsidRPr="00633DDF">
        <w:rPr>
          <w:rFonts w:ascii="Arial" w:hAnsi="Arial" w:cs="Arial"/>
          <w:b/>
          <w:sz w:val="24"/>
          <w:szCs w:val="24"/>
        </w:rPr>
        <w:t xml:space="preserve">APARTADO I. </w:t>
      </w:r>
      <w:r w:rsidR="00F210C2" w:rsidRPr="00633DDF">
        <w:rPr>
          <w:rFonts w:ascii="Arial" w:hAnsi="Arial" w:cs="Arial"/>
          <w:b/>
          <w:sz w:val="24"/>
          <w:szCs w:val="24"/>
          <w:lang w:val="es-ES"/>
        </w:rPr>
        <w:t>MARCO JURÍDICO.</w:t>
      </w:r>
    </w:p>
    <w:p w14:paraId="108CE32C" w14:textId="2F2A7C48" w:rsidR="005E4956" w:rsidRPr="001A4D49" w:rsidRDefault="007C3D46" w:rsidP="00F47FA6">
      <w:pPr>
        <w:pStyle w:val="Prrafodelista"/>
        <w:numPr>
          <w:ilvl w:val="0"/>
          <w:numId w:val="12"/>
        </w:numPr>
        <w:spacing w:line="360" w:lineRule="auto"/>
        <w:jc w:val="both"/>
        <w:rPr>
          <w:rFonts w:ascii="Arial" w:hAnsi="Arial" w:cs="Arial"/>
          <w:b/>
          <w:bCs/>
          <w:sz w:val="24"/>
          <w:szCs w:val="24"/>
        </w:rPr>
      </w:pPr>
      <w:r w:rsidRPr="001A4D49">
        <w:rPr>
          <w:rFonts w:ascii="Arial" w:hAnsi="Arial" w:cs="Arial"/>
          <w:b/>
          <w:bCs/>
          <w:sz w:val="24"/>
          <w:szCs w:val="24"/>
        </w:rPr>
        <w:t>Evolución de los derechos indígenas.</w:t>
      </w:r>
    </w:p>
    <w:p w14:paraId="218CD557" w14:textId="77777777" w:rsidR="007C3D46" w:rsidRPr="00633DDF" w:rsidRDefault="007C3D46" w:rsidP="007C3D46">
      <w:pPr>
        <w:spacing w:line="360" w:lineRule="auto"/>
        <w:jc w:val="both"/>
        <w:rPr>
          <w:rFonts w:ascii="Arial" w:hAnsi="Arial" w:cs="Arial"/>
          <w:b/>
          <w:bCs/>
          <w:sz w:val="24"/>
          <w:szCs w:val="24"/>
        </w:rPr>
      </w:pPr>
    </w:p>
    <w:p w14:paraId="623411F7" w14:textId="3C253F68" w:rsidR="005E4956" w:rsidRPr="00633DDF" w:rsidRDefault="005E4956" w:rsidP="00AE52BB">
      <w:pPr>
        <w:spacing w:line="360" w:lineRule="auto"/>
        <w:jc w:val="both"/>
        <w:rPr>
          <w:rFonts w:ascii="Arial" w:hAnsi="Arial" w:cs="Arial"/>
          <w:sz w:val="24"/>
          <w:szCs w:val="24"/>
        </w:rPr>
      </w:pPr>
      <w:r w:rsidRPr="00633DDF">
        <w:rPr>
          <w:rFonts w:ascii="Arial" w:hAnsi="Arial" w:cs="Arial"/>
          <w:sz w:val="24"/>
          <w:szCs w:val="24"/>
        </w:rPr>
        <w:t xml:space="preserve">Los derechos de </w:t>
      </w:r>
      <w:r w:rsidR="00C14367" w:rsidRPr="00633DDF">
        <w:rPr>
          <w:rFonts w:ascii="Arial" w:hAnsi="Arial" w:cs="Arial"/>
          <w:sz w:val="24"/>
          <w:szCs w:val="24"/>
        </w:rPr>
        <w:t xml:space="preserve">quienes integran </w:t>
      </w:r>
      <w:r w:rsidRPr="00633DDF">
        <w:rPr>
          <w:rFonts w:ascii="Arial" w:hAnsi="Arial" w:cs="Arial"/>
          <w:sz w:val="24"/>
          <w:szCs w:val="24"/>
        </w:rPr>
        <w:t>los pueblos y comunidades indígenas</w:t>
      </w:r>
      <w:r w:rsidR="00332476">
        <w:rPr>
          <w:rFonts w:ascii="Arial" w:hAnsi="Arial" w:cs="Arial"/>
          <w:sz w:val="24"/>
          <w:szCs w:val="24"/>
        </w:rPr>
        <w:t>, fueron</w:t>
      </w:r>
      <w:r w:rsidRPr="00633DDF">
        <w:rPr>
          <w:rFonts w:ascii="Arial" w:hAnsi="Arial" w:cs="Arial"/>
          <w:sz w:val="24"/>
          <w:szCs w:val="24"/>
        </w:rPr>
        <w:t xml:space="preserve"> </w:t>
      </w:r>
      <w:r w:rsidR="00A57E45" w:rsidRPr="00633DDF">
        <w:rPr>
          <w:rFonts w:ascii="Arial" w:hAnsi="Arial" w:cs="Arial"/>
          <w:sz w:val="24"/>
          <w:szCs w:val="24"/>
        </w:rPr>
        <w:t>plasmados</w:t>
      </w:r>
      <w:r w:rsidR="007C3D46" w:rsidRPr="00633DDF">
        <w:rPr>
          <w:rFonts w:ascii="Arial" w:hAnsi="Arial" w:cs="Arial"/>
          <w:sz w:val="24"/>
          <w:szCs w:val="24"/>
        </w:rPr>
        <w:t xml:space="preserve"> en la</w:t>
      </w:r>
      <w:r w:rsidRPr="00633DDF">
        <w:rPr>
          <w:rFonts w:ascii="Arial" w:hAnsi="Arial" w:cs="Arial"/>
          <w:sz w:val="24"/>
          <w:szCs w:val="24"/>
        </w:rPr>
        <w:t xml:space="preserve"> Constitución </w:t>
      </w:r>
      <w:r w:rsidR="00F77D2F">
        <w:rPr>
          <w:rFonts w:ascii="Arial" w:hAnsi="Arial" w:cs="Arial"/>
          <w:sz w:val="24"/>
          <w:szCs w:val="24"/>
        </w:rPr>
        <w:t xml:space="preserve">Federal </w:t>
      </w:r>
      <w:r w:rsidR="00AB7D7D" w:rsidRPr="00633DDF">
        <w:rPr>
          <w:rFonts w:ascii="Arial" w:hAnsi="Arial" w:cs="Arial"/>
          <w:sz w:val="24"/>
          <w:szCs w:val="24"/>
        </w:rPr>
        <w:t>por</w:t>
      </w:r>
      <w:r w:rsidR="007C3D46" w:rsidRPr="00633DDF">
        <w:rPr>
          <w:rFonts w:ascii="Arial" w:hAnsi="Arial" w:cs="Arial"/>
          <w:sz w:val="24"/>
          <w:szCs w:val="24"/>
        </w:rPr>
        <w:t xml:space="preserve"> </w:t>
      </w:r>
      <w:r w:rsidRPr="00633DDF">
        <w:rPr>
          <w:rFonts w:ascii="Arial" w:hAnsi="Arial" w:cs="Arial"/>
          <w:sz w:val="24"/>
          <w:szCs w:val="24"/>
        </w:rPr>
        <w:t xml:space="preserve">la reforma </w:t>
      </w:r>
      <w:r w:rsidR="007C3D46" w:rsidRPr="00633DDF">
        <w:rPr>
          <w:rFonts w:ascii="Arial" w:hAnsi="Arial" w:cs="Arial"/>
          <w:sz w:val="24"/>
          <w:szCs w:val="24"/>
        </w:rPr>
        <w:t>de</w:t>
      </w:r>
      <w:r w:rsidRPr="00633DDF">
        <w:rPr>
          <w:rFonts w:ascii="Arial" w:hAnsi="Arial" w:cs="Arial"/>
          <w:sz w:val="24"/>
          <w:szCs w:val="24"/>
        </w:rPr>
        <w:t xml:space="preserve"> </w:t>
      </w:r>
      <w:r w:rsidR="00B86787" w:rsidRPr="00633DDF">
        <w:rPr>
          <w:rFonts w:ascii="Arial" w:hAnsi="Arial" w:cs="Arial"/>
          <w:sz w:val="24"/>
          <w:szCs w:val="24"/>
        </w:rPr>
        <w:t xml:space="preserve">agosto de dos mil </w:t>
      </w:r>
      <w:r w:rsidR="009E5E76" w:rsidRPr="00633DDF">
        <w:rPr>
          <w:rFonts w:ascii="Arial" w:hAnsi="Arial" w:cs="Arial"/>
          <w:sz w:val="24"/>
          <w:szCs w:val="24"/>
        </w:rPr>
        <w:t xml:space="preserve">uno, </w:t>
      </w:r>
      <w:r w:rsidR="00C14367" w:rsidRPr="00633DDF">
        <w:rPr>
          <w:rFonts w:ascii="Arial" w:hAnsi="Arial" w:cs="Arial"/>
          <w:sz w:val="24"/>
          <w:szCs w:val="24"/>
        </w:rPr>
        <w:t>en donde se reconoció el derecho de</w:t>
      </w:r>
      <w:r w:rsidRPr="00633DDF">
        <w:rPr>
          <w:rFonts w:ascii="Arial" w:hAnsi="Arial" w:cs="Arial"/>
          <w:sz w:val="24"/>
          <w:szCs w:val="24"/>
        </w:rPr>
        <w:t xml:space="preserve"> libre determinación y la autonomía de </w:t>
      </w:r>
      <w:r w:rsidR="007C3D46" w:rsidRPr="00633DDF">
        <w:rPr>
          <w:rFonts w:ascii="Arial" w:hAnsi="Arial" w:cs="Arial"/>
          <w:sz w:val="24"/>
          <w:szCs w:val="24"/>
        </w:rPr>
        <w:t>sus pueblos</w:t>
      </w:r>
      <w:r w:rsidRPr="00633DDF">
        <w:rPr>
          <w:rFonts w:ascii="Arial" w:hAnsi="Arial" w:cs="Arial"/>
          <w:sz w:val="24"/>
          <w:szCs w:val="24"/>
        </w:rPr>
        <w:t xml:space="preserve">, sin </w:t>
      </w:r>
      <w:r w:rsidR="007C3D46" w:rsidRPr="00633DDF">
        <w:rPr>
          <w:rFonts w:ascii="Arial" w:hAnsi="Arial" w:cs="Arial"/>
          <w:sz w:val="24"/>
          <w:szCs w:val="24"/>
        </w:rPr>
        <w:t>perjuicio</w:t>
      </w:r>
      <w:r w:rsidRPr="00633DDF">
        <w:rPr>
          <w:rFonts w:ascii="Arial" w:hAnsi="Arial" w:cs="Arial"/>
          <w:sz w:val="24"/>
          <w:szCs w:val="24"/>
        </w:rPr>
        <w:t xml:space="preserve"> de la soberanía nacional y dentro del marco constitucional del Estado </w:t>
      </w:r>
      <w:r w:rsidR="007C3D46" w:rsidRPr="00633DDF">
        <w:rPr>
          <w:rFonts w:ascii="Arial" w:hAnsi="Arial" w:cs="Arial"/>
          <w:sz w:val="24"/>
          <w:szCs w:val="24"/>
        </w:rPr>
        <w:t>m</w:t>
      </w:r>
      <w:r w:rsidRPr="00633DDF">
        <w:rPr>
          <w:rFonts w:ascii="Arial" w:hAnsi="Arial" w:cs="Arial"/>
          <w:sz w:val="24"/>
          <w:szCs w:val="24"/>
        </w:rPr>
        <w:t>exicano</w:t>
      </w:r>
      <w:r w:rsidR="009E5E76" w:rsidRPr="00633DDF">
        <w:rPr>
          <w:rFonts w:ascii="Arial" w:hAnsi="Arial" w:cs="Arial"/>
          <w:sz w:val="24"/>
          <w:szCs w:val="24"/>
        </w:rPr>
        <w:t xml:space="preserve">. Además, se </w:t>
      </w:r>
      <w:r w:rsidR="00C14367" w:rsidRPr="00633DDF">
        <w:rPr>
          <w:rFonts w:ascii="Arial" w:hAnsi="Arial" w:cs="Arial"/>
          <w:sz w:val="24"/>
          <w:szCs w:val="24"/>
        </w:rPr>
        <w:t>estableci</w:t>
      </w:r>
      <w:r w:rsidR="006535AD" w:rsidRPr="00633DDF">
        <w:rPr>
          <w:rFonts w:ascii="Arial" w:hAnsi="Arial" w:cs="Arial"/>
          <w:sz w:val="24"/>
          <w:szCs w:val="24"/>
        </w:rPr>
        <w:t>ó</w:t>
      </w:r>
      <w:r w:rsidRPr="00633DDF">
        <w:rPr>
          <w:rFonts w:ascii="Arial" w:hAnsi="Arial" w:cs="Arial"/>
          <w:sz w:val="24"/>
          <w:szCs w:val="24"/>
        </w:rPr>
        <w:t xml:space="preserve"> la prohibición de la discriminación por motivos de origen étnico o </w:t>
      </w:r>
      <w:r w:rsidR="00C14367" w:rsidRPr="00633DDF">
        <w:rPr>
          <w:rFonts w:ascii="Arial" w:hAnsi="Arial" w:cs="Arial"/>
          <w:sz w:val="24"/>
          <w:szCs w:val="24"/>
        </w:rPr>
        <w:t>racial</w:t>
      </w:r>
      <w:r w:rsidRPr="00633DDF">
        <w:rPr>
          <w:rFonts w:ascii="Arial" w:hAnsi="Arial" w:cs="Arial"/>
          <w:sz w:val="24"/>
          <w:szCs w:val="24"/>
        </w:rPr>
        <w:t xml:space="preserve">. </w:t>
      </w:r>
    </w:p>
    <w:p w14:paraId="02A22A91" w14:textId="77777777" w:rsidR="005E4956" w:rsidRPr="00633DDF" w:rsidRDefault="005E4956" w:rsidP="00AE52BB">
      <w:pPr>
        <w:spacing w:line="360" w:lineRule="auto"/>
        <w:jc w:val="both"/>
        <w:rPr>
          <w:rFonts w:ascii="Arial" w:hAnsi="Arial" w:cs="Arial"/>
          <w:sz w:val="24"/>
          <w:szCs w:val="24"/>
        </w:rPr>
      </w:pPr>
    </w:p>
    <w:p w14:paraId="2247BD7E" w14:textId="4EB8593D" w:rsidR="005E4956" w:rsidRPr="00633DDF" w:rsidRDefault="00C14367" w:rsidP="009E5E76">
      <w:pPr>
        <w:spacing w:line="360" w:lineRule="auto"/>
        <w:jc w:val="both"/>
        <w:rPr>
          <w:rFonts w:ascii="Arial" w:hAnsi="Arial" w:cs="Arial"/>
          <w:sz w:val="24"/>
          <w:szCs w:val="24"/>
        </w:rPr>
      </w:pPr>
      <w:r w:rsidRPr="00633DDF">
        <w:rPr>
          <w:rFonts w:ascii="Arial" w:hAnsi="Arial" w:cs="Arial"/>
          <w:sz w:val="24"/>
          <w:szCs w:val="24"/>
        </w:rPr>
        <w:t>También se</w:t>
      </w:r>
      <w:r w:rsidR="009E5E76" w:rsidRPr="00633DDF">
        <w:rPr>
          <w:rFonts w:ascii="Arial" w:hAnsi="Arial" w:cs="Arial"/>
          <w:sz w:val="24"/>
          <w:szCs w:val="24"/>
        </w:rPr>
        <w:t xml:space="preserve"> señaló</w:t>
      </w:r>
      <w:r w:rsidR="002011E0" w:rsidRPr="00633DDF">
        <w:rPr>
          <w:rFonts w:ascii="Arial" w:hAnsi="Arial" w:cs="Arial"/>
          <w:sz w:val="24"/>
          <w:szCs w:val="24"/>
        </w:rPr>
        <w:t xml:space="preserve"> </w:t>
      </w:r>
      <w:r w:rsidR="009E5E76" w:rsidRPr="00633DDF">
        <w:rPr>
          <w:rFonts w:ascii="Arial" w:hAnsi="Arial" w:cs="Arial"/>
          <w:sz w:val="24"/>
          <w:szCs w:val="24"/>
        </w:rPr>
        <w:t>que</w:t>
      </w:r>
      <w:r w:rsidR="00B52849" w:rsidRPr="00633DDF">
        <w:rPr>
          <w:rFonts w:ascii="Arial" w:hAnsi="Arial" w:cs="Arial"/>
          <w:sz w:val="24"/>
          <w:szCs w:val="24"/>
        </w:rPr>
        <w:t>,</w:t>
      </w:r>
      <w:r w:rsidR="009E5E76" w:rsidRPr="00633DDF">
        <w:rPr>
          <w:rFonts w:ascii="Arial" w:hAnsi="Arial" w:cs="Arial"/>
          <w:sz w:val="24"/>
          <w:szCs w:val="24"/>
        </w:rPr>
        <w:t xml:space="preserve"> la autonomía de los pueblos indígenas, consist</w:t>
      </w:r>
      <w:r w:rsidR="002011E0" w:rsidRPr="00633DDF">
        <w:rPr>
          <w:rFonts w:ascii="Arial" w:hAnsi="Arial" w:cs="Arial"/>
          <w:sz w:val="24"/>
          <w:szCs w:val="24"/>
        </w:rPr>
        <w:t>e</w:t>
      </w:r>
      <w:r w:rsidR="009E5E76" w:rsidRPr="00633DDF">
        <w:rPr>
          <w:rFonts w:ascii="Arial" w:hAnsi="Arial" w:cs="Arial"/>
          <w:sz w:val="24"/>
          <w:szCs w:val="24"/>
        </w:rPr>
        <w:t xml:space="preserve"> en d</w:t>
      </w:r>
      <w:r w:rsidR="005E4956" w:rsidRPr="00633DDF">
        <w:rPr>
          <w:rFonts w:ascii="Arial" w:hAnsi="Arial" w:cs="Arial"/>
          <w:sz w:val="24"/>
          <w:szCs w:val="24"/>
        </w:rPr>
        <w:t xml:space="preserve">ecidir sus formas internas de convivencia y organización social, económica, política y cultural; </w:t>
      </w:r>
      <w:r w:rsidR="009E5E76" w:rsidRPr="00633DDF">
        <w:rPr>
          <w:rFonts w:ascii="Arial" w:hAnsi="Arial" w:cs="Arial"/>
          <w:sz w:val="24"/>
          <w:szCs w:val="24"/>
        </w:rPr>
        <w:t>e</w:t>
      </w:r>
      <w:r w:rsidR="005E4956" w:rsidRPr="00633DDF">
        <w:rPr>
          <w:rFonts w:ascii="Arial" w:hAnsi="Arial" w:cs="Arial"/>
          <w:sz w:val="24"/>
          <w:szCs w:val="24"/>
        </w:rPr>
        <w:t xml:space="preserve">legir </w:t>
      </w:r>
      <w:r w:rsidR="009E5E76" w:rsidRPr="00633DDF">
        <w:rPr>
          <w:rFonts w:ascii="Arial" w:hAnsi="Arial" w:cs="Arial"/>
          <w:sz w:val="24"/>
          <w:szCs w:val="24"/>
        </w:rPr>
        <w:t>conforme</w:t>
      </w:r>
      <w:r w:rsidR="005E4956" w:rsidRPr="00633DDF">
        <w:rPr>
          <w:rFonts w:ascii="Arial" w:hAnsi="Arial" w:cs="Arial"/>
          <w:sz w:val="24"/>
          <w:szCs w:val="24"/>
        </w:rPr>
        <w:t xml:space="preserve"> </w:t>
      </w:r>
      <w:r w:rsidR="009E5E76" w:rsidRPr="00633DDF">
        <w:rPr>
          <w:rFonts w:ascii="Arial" w:hAnsi="Arial" w:cs="Arial"/>
          <w:sz w:val="24"/>
          <w:szCs w:val="24"/>
        </w:rPr>
        <w:t xml:space="preserve">a </w:t>
      </w:r>
      <w:r w:rsidR="005E4956" w:rsidRPr="00633DDF">
        <w:rPr>
          <w:rFonts w:ascii="Arial" w:hAnsi="Arial" w:cs="Arial"/>
          <w:sz w:val="24"/>
          <w:szCs w:val="24"/>
        </w:rPr>
        <w:t>sus normas</w:t>
      </w:r>
      <w:r w:rsidR="009E5E76" w:rsidRPr="00633DDF">
        <w:rPr>
          <w:rFonts w:ascii="Arial" w:hAnsi="Arial" w:cs="Arial"/>
          <w:sz w:val="24"/>
          <w:szCs w:val="24"/>
        </w:rPr>
        <w:t>,</w:t>
      </w:r>
      <w:r w:rsidR="005E4956" w:rsidRPr="00633DDF">
        <w:rPr>
          <w:rFonts w:ascii="Arial" w:hAnsi="Arial" w:cs="Arial"/>
          <w:sz w:val="24"/>
          <w:szCs w:val="24"/>
        </w:rPr>
        <w:t xml:space="preserve"> procedimientos y prácticas tradicionales a las autoridades o representantes para el ejercicio de </w:t>
      </w:r>
      <w:r w:rsidR="009E5E76" w:rsidRPr="00633DDF">
        <w:rPr>
          <w:rFonts w:ascii="Arial" w:hAnsi="Arial" w:cs="Arial"/>
          <w:sz w:val="24"/>
          <w:szCs w:val="24"/>
        </w:rPr>
        <w:t>su</w:t>
      </w:r>
      <w:r w:rsidR="005E4956" w:rsidRPr="00633DDF">
        <w:rPr>
          <w:rFonts w:ascii="Arial" w:hAnsi="Arial" w:cs="Arial"/>
          <w:sz w:val="24"/>
          <w:szCs w:val="24"/>
        </w:rPr>
        <w:t xml:space="preserve"> gobierno interno, en un marco </w:t>
      </w:r>
      <w:r w:rsidR="009E5E76" w:rsidRPr="00633DDF">
        <w:rPr>
          <w:rFonts w:ascii="Arial" w:hAnsi="Arial" w:cs="Arial"/>
          <w:sz w:val="24"/>
          <w:szCs w:val="24"/>
        </w:rPr>
        <w:t>de respeto d</w:t>
      </w:r>
      <w:r w:rsidR="005E4956" w:rsidRPr="00633DDF">
        <w:rPr>
          <w:rFonts w:ascii="Arial" w:hAnsi="Arial" w:cs="Arial"/>
          <w:sz w:val="24"/>
          <w:szCs w:val="24"/>
        </w:rPr>
        <w:t>el pacto federal y la soberanía de los estados;</w:t>
      </w:r>
      <w:r w:rsidR="009E5E76" w:rsidRPr="00633DDF">
        <w:rPr>
          <w:rFonts w:ascii="Arial" w:hAnsi="Arial" w:cs="Arial"/>
          <w:sz w:val="24"/>
          <w:szCs w:val="24"/>
        </w:rPr>
        <w:t xml:space="preserve"> e</w:t>
      </w:r>
      <w:r w:rsidR="005E4956" w:rsidRPr="00633DDF">
        <w:rPr>
          <w:rFonts w:ascii="Arial" w:hAnsi="Arial" w:cs="Arial"/>
          <w:sz w:val="24"/>
          <w:szCs w:val="24"/>
        </w:rPr>
        <w:t>legir, en los municipios con población indígena, representantes en los ayuntamientos, según lo regulen las entidades federativas.</w:t>
      </w:r>
    </w:p>
    <w:p w14:paraId="353D42D3" w14:textId="77777777" w:rsidR="005E4956" w:rsidRPr="00633DDF" w:rsidRDefault="005E4956" w:rsidP="00AE52BB">
      <w:pPr>
        <w:spacing w:line="360" w:lineRule="auto"/>
        <w:jc w:val="both"/>
        <w:rPr>
          <w:rFonts w:ascii="Arial" w:hAnsi="Arial" w:cs="Arial"/>
          <w:sz w:val="24"/>
          <w:szCs w:val="24"/>
        </w:rPr>
      </w:pPr>
    </w:p>
    <w:p w14:paraId="0A395E0A" w14:textId="0698A60B" w:rsidR="005E4956" w:rsidRPr="00633DDF" w:rsidRDefault="009E5E76" w:rsidP="00AE52BB">
      <w:pPr>
        <w:spacing w:line="360" w:lineRule="auto"/>
        <w:jc w:val="both"/>
        <w:rPr>
          <w:rFonts w:ascii="Arial" w:hAnsi="Arial" w:cs="Arial"/>
          <w:sz w:val="24"/>
          <w:szCs w:val="24"/>
        </w:rPr>
      </w:pPr>
      <w:r w:rsidRPr="00633DDF">
        <w:rPr>
          <w:rFonts w:ascii="Arial" w:hAnsi="Arial" w:cs="Arial"/>
          <w:sz w:val="24"/>
          <w:szCs w:val="24"/>
        </w:rPr>
        <w:t xml:space="preserve">Además, se </w:t>
      </w:r>
      <w:r w:rsidR="00A4529D" w:rsidRPr="00633DDF">
        <w:rPr>
          <w:rFonts w:ascii="Arial" w:hAnsi="Arial" w:cs="Arial"/>
          <w:sz w:val="24"/>
          <w:szCs w:val="24"/>
        </w:rPr>
        <w:t>estableció</w:t>
      </w:r>
      <w:r w:rsidRPr="00633DDF">
        <w:rPr>
          <w:rFonts w:ascii="Arial" w:hAnsi="Arial" w:cs="Arial"/>
          <w:sz w:val="24"/>
          <w:szCs w:val="24"/>
        </w:rPr>
        <w:t xml:space="preserve"> </w:t>
      </w:r>
      <w:r w:rsidR="005E4956" w:rsidRPr="00633DDF">
        <w:rPr>
          <w:rFonts w:ascii="Arial" w:hAnsi="Arial" w:cs="Arial"/>
          <w:sz w:val="24"/>
          <w:szCs w:val="24"/>
        </w:rPr>
        <w:t>que</w:t>
      </w:r>
      <w:r w:rsidR="00B52849" w:rsidRPr="00633DDF">
        <w:rPr>
          <w:rFonts w:ascii="Arial" w:hAnsi="Arial" w:cs="Arial"/>
          <w:sz w:val="24"/>
          <w:szCs w:val="24"/>
        </w:rPr>
        <w:t>, en</w:t>
      </w:r>
      <w:r w:rsidR="005E4956" w:rsidRPr="00633DDF">
        <w:rPr>
          <w:rFonts w:ascii="Arial" w:hAnsi="Arial" w:cs="Arial"/>
          <w:sz w:val="24"/>
          <w:szCs w:val="24"/>
        </w:rPr>
        <w:t xml:space="preserve"> las constituciones y leyes de los estados</w:t>
      </w:r>
      <w:r w:rsidR="00B52849" w:rsidRPr="00633DDF">
        <w:rPr>
          <w:rFonts w:ascii="Arial" w:hAnsi="Arial" w:cs="Arial"/>
          <w:sz w:val="24"/>
          <w:szCs w:val="24"/>
        </w:rPr>
        <w:t>, se preverían</w:t>
      </w:r>
      <w:r w:rsidR="005E4956" w:rsidRPr="00633DDF">
        <w:rPr>
          <w:rFonts w:ascii="Arial" w:hAnsi="Arial" w:cs="Arial"/>
          <w:sz w:val="24"/>
          <w:szCs w:val="24"/>
        </w:rPr>
        <w:t xml:space="preserve"> las normas </w:t>
      </w:r>
      <w:r w:rsidR="00B52849" w:rsidRPr="00633DDF">
        <w:rPr>
          <w:rFonts w:ascii="Arial" w:hAnsi="Arial" w:cs="Arial"/>
          <w:sz w:val="24"/>
          <w:szCs w:val="24"/>
        </w:rPr>
        <w:t>en materia indígena</w:t>
      </w:r>
      <w:r w:rsidR="005E4956" w:rsidRPr="00633DDF">
        <w:rPr>
          <w:rFonts w:ascii="Arial" w:hAnsi="Arial" w:cs="Arial"/>
          <w:sz w:val="24"/>
          <w:szCs w:val="24"/>
        </w:rPr>
        <w:t>,</w:t>
      </w:r>
      <w:r w:rsidR="00B52849" w:rsidRPr="00633DDF">
        <w:rPr>
          <w:rFonts w:ascii="Arial" w:hAnsi="Arial" w:cs="Arial"/>
          <w:sz w:val="24"/>
          <w:szCs w:val="24"/>
        </w:rPr>
        <w:t xml:space="preserve"> ordenando</w:t>
      </w:r>
      <w:r w:rsidR="005E4956" w:rsidRPr="00633DDF">
        <w:rPr>
          <w:rFonts w:ascii="Arial" w:hAnsi="Arial" w:cs="Arial"/>
          <w:sz w:val="24"/>
          <w:szCs w:val="24"/>
        </w:rPr>
        <w:t xml:space="preserve"> en un transitorio que, de ser factible, se debía tomar en consideración la ubicación de los pueblos y comunidades indígenas</w:t>
      </w:r>
      <w:r w:rsidR="00BC236C">
        <w:rPr>
          <w:rFonts w:ascii="Arial" w:hAnsi="Arial" w:cs="Arial"/>
          <w:sz w:val="24"/>
          <w:szCs w:val="24"/>
        </w:rPr>
        <w:t xml:space="preserve"> y su cuantía</w:t>
      </w:r>
      <w:r w:rsidR="005E4956" w:rsidRPr="00633DDF">
        <w:rPr>
          <w:rFonts w:ascii="Arial" w:hAnsi="Arial" w:cs="Arial"/>
          <w:sz w:val="24"/>
          <w:szCs w:val="24"/>
        </w:rPr>
        <w:t xml:space="preserve"> para establecer la demarcación territorial de los distritos electorales. </w:t>
      </w:r>
    </w:p>
    <w:p w14:paraId="55D960C0" w14:textId="77777777" w:rsidR="005E4956" w:rsidRPr="00633DDF" w:rsidRDefault="005E4956" w:rsidP="00AE52BB">
      <w:pPr>
        <w:spacing w:line="360" w:lineRule="auto"/>
        <w:jc w:val="both"/>
        <w:rPr>
          <w:rFonts w:ascii="Arial" w:hAnsi="Arial" w:cs="Arial"/>
          <w:sz w:val="24"/>
          <w:szCs w:val="24"/>
        </w:rPr>
      </w:pPr>
    </w:p>
    <w:p w14:paraId="6385CDD4" w14:textId="3D6A14EF" w:rsidR="005E4956" w:rsidRPr="00633DDF" w:rsidRDefault="009E5E76" w:rsidP="00AE52BB">
      <w:pPr>
        <w:spacing w:line="360" w:lineRule="auto"/>
        <w:jc w:val="both"/>
        <w:rPr>
          <w:rFonts w:ascii="Arial" w:hAnsi="Arial" w:cs="Arial"/>
          <w:sz w:val="24"/>
          <w:szCs w:val="24"/>
        </w:rPr>
      </w:pPr>
      <w:r w:rsidRPr="00633DDF">
        <w:rPr>
          <w:rFonts w:ascii="Arial" w:hAnsi="Arial" w:cs="Arial"/>
          <w:sz w:val="24"/>
          <w:szCs w:val="24"/>
        </w:rPr>
        <w:t>Más adelante, el</w:t>
      </w:r>
      <w:r w:rsidR="005E4956" w:rsidRPr="00633DDF">
        <w:rPr>
          <w:rFonts w:ascii="Arial" w:hAnsi="Arial" w:cs="Arial"/>
          <w:sz w:val="24"/>
          <w:szCs w:val="24"/>
        </w:rPr>
        <w:t xml:space="preserve"> veintidós de mayo de dos mil quince</w:t>
      </w:r>
      <w:r w:rsidRPr="00633DDF">
        <w:rPr>
          <w:rFonts w:ascii="Arial" w:hAnsi="Arial" w:cs="Arial"/>
          <w:sz w:val="24"/>
          <w:szCs w:val="24"/>
        </w:rPr>
        <w:t xml:space="preserve">, se suscitó una nueva reforma que </w:t>
      </w:r>
      <w:r w:rsidR="002F4245" w:rsidRPr="00633DDF">
        <w:rPr>
          <w:rFonts w:ascii="Arial" w:hAnsi="Arial" w:cs="Arial"/>
          <w:sz w:val="24"/>
          <w:szCs w:val="24"/>
        </w:rPr>
        <w:t>impactó</w:t>
      </w:r>
      <w:r w:rsidRPr="00633DDF">
        <w:rPr>
          <w:rFonts w:ascii="Arial" w:hAnsi="Arial" w:cs="Arial"/>
          <w:sz w:val="24"/>
          <w:szCs w:val="24"/>
        </w:rPr>
        <w:t xml:space="preserve"> los derechos indígenas, fortaleciendo</w:t>
      </w:r>
      <w:r w:rsidR="005E4956" w:rsidRPr="00633DDF">
        <w:rPr>
          <w:rFonts w:ascii="Arial" w:hAnsi="Arial" w:cs="Arial"/>
          <w:sz w:val="24"/>
          <w:szCs w:val="24"/>
        </w:rPr>
        <w:t xml:space="preserve"> los mecanismos de protección </w:t>
      </w:r>
      <w:r w:rsidRPr="00633DDF">
        <w:rPr>
          <w:rFonts w:ascii="Arial" w:hAnsi="Arial" w:cs="Arial"/>
          <w:sz w:val="24"/>
          <w:szCs w:val="24"/>
        </w:rPr>
        <w:t>de</w:t>
      </w:r>
      <w:r w:rsidR="005E4956" w:rsidRPr="00633DDF">
        <w:rPr>
          <w:rFonts w:ascii="Arial" w:hAnsi="Arial" w:cs="Arial"/>
          <w:sz w:val="24"/>
          <w:szCs w:val="24"/>
        </w:rPr>
        <w:t xml:space="preserve"> </w:t>
      </w:r>
      <w:r w:rsidR="008469BF" w:rsidRPr="00633DDF">
        <w:rPr>
          <w:rFonts w:ascii="Arial" w:hAnsi="Arial" w:cs="Arial"/>
          <w:sz w:val="24"/>
          <w:szCs w:val="24"/>
        </w:rPr>
        <w:t>sus</w:t>
      </w:r>
      <w:r w:rsidR="005E4956" w:rsidRPr="00633DDF">
        <w:rPr>
          <w:rFonts w:ascii="Arial" w:hAnsi="Arial" w:cs="Arial"/>
          <w:sz w:val="24"/>
          <w:szCs w:val="24"/>
        </w:rPr>
        <w:t xml:space="preserve"> derechos político</w:t>
      </w:r>
      <w:r w:rsidR="0025335A" w:rsidRPr="00633DDF">
        <w:rPr>
          <w:rFonts w:ascii="Arial" w:hAnsi="Arial" w:cs="Arial"/>
          <w:sz w:val="24"/>
          <w:szCs w:val="24"/>
        </w:rPr>
        <w:t xml:space="preserve"> </w:t>
      </w:r>
      <w:r w:rsidR="005E4956" w:rsidRPr="00633DDF">
        <w:rPr>
          <w:rFonts w:ascii="Arial" w:hAnsi="Arial" w:cs="Arial"/>
          <w:sz w:val="24"/>
          <w:szCs w:val="24"/>
        </w:rPr>
        <w:t>electorales</w:t>
      </w:r>
      <w:r w:rsidR="008469BF" w:rsidRPr="00633DDF">
        <w:rPr>
          <w:rFonts w:ascii="Arial" w:hAnsi="Arial" w:cs="Arial"/>
          <w:sz w:val="24"/>
          <w:szCs w:val="24"/>
        </w:rPr>
        <w:t>, de tal manera que</w:t>
      </w:r>
      <w:r w:rsidR="002F4245" w:rsidRPr="00633DDF">
        <w:rPr>
          <w:rFonts w:ascii="Arial" w:hAnsi="Arial" w:cs="Arial"/>
          <w:sz w:val="24"/>
          <w:szCs w:val="24"/>
        </w:rPr>
        <w:t xml:space="preserve"> se garantizó su participación </w:t>
      </w:r>
      <w:r w:rsidR="008469BF" w:rsidRPr="00633DDF">
        <w:rPr>
          <w:rFonts w:ascii="Arial" w:hAnsi="Arial" w:cs="Arial"/>
          <w:sz w:val="24"/>
          <w:szCs w:val="24"/>
        </w:rPr>
        <w:t xml:space="preserve">en la representación </w:t>
      </w:r>
      <w:r w:rsidR="0066171A" w:rsidRPr="00633DDF">
        <w:rPr>
          <w:rFonts w:ascii="Arial" w:hAnsi="Arial" w:cs="Arial"/>
          <w:sz w:val="24"/>
          <w:szCs w:val="24"/>
        </w:rPr>
        <w:t>ante</w:t>
      </w:r>
      <w:r w:rsidR="008469BF" w:rsidRPr="00633DDF">
        <w:rPr>
          <w:rFonts w:ascii="Arial" w:hAnsi="Arial" w:cs="Arial"/>
          <w:sz w:val="24"/>
          <w:szCs w:val="24"/>
        </w:rPr>
        <w:t xml:space="preserve"> Ayuntamientos, pero regidos por sus sistemas de usos y costumbres o normativos internos, garantizándose el principio </w:t>
      </w:r>
      <w:r w:rsidR="005E4956" w:rsidRPr="00633DDF">
        <w:rPr>
          <w:rFonts w:ascii="Arial" w:hAnsi="Arial" w:cs="Arial"/>
          <w:sz w:val="24"/>
          <w:szCs w:val="24"/>
        </w:rPr>
        <w:t xml:space="preserve">efectivo de la universalidad del sufragio. </w:t>
      </w:r>
    </w:p>
    <w:p w14:paraId="1F362232" w14:textId="77777777" w:rsidR="005E4956" w:rsidRPr="00633DDF" w:rsidRDefault="005E4956" w:rsidP="00AE52BB">
      <w:pPr>
        <w:spacing w:line="360" w:lineRule="auto"/>
        <w:jc w:val="both"/>
        <w:rPr>
          <w:rFonts w:ascii="Arial" w:hAnsi="Arial" w:cs="Arial"/>
          <w:sz w:val="24"/>
          <w:szCs w:val="24"/>
        </w:rPr>
      </w:pPr>
    </w:p>
    <w:p w14:paraId="698306EF" w14:textId="67059446" w:rsidR="005E4956" w:rsidRPr="00633DDF" w:rsidRDefault="008469BF" w:rsidP="00AE52BB">
      <w:pPr>
        <w:spacing w:line="360" w:lineRule="auto"/>
        <w:jc w:val="both"/>
        <w:rPr>
          <w:rFonts w:ascii="Arial" w:hAnsi="Arial" w:cs="Arial"/>
          <w:sz w:val="24"/>
          <w:szCs w:val="24"/>
        </w:rPr>
      </w:pPr>
      <w:r w:rsidRPr="00633DDF">
        <w:rPr>
          <w:rFonts w:ascii="Arial" w:hAnsi="Arial" w:cs="Arial"/>
          <w:sz w:val="24"/>
          <w:szCs w:val="24"/>
        </w:rPr>
        <w:t xml:space="preserve">Esta reforma, tuvo como objetivo que </w:t>
      </w:r>
      <w:r w:rsidR="005E4956" w:rsidRPr="00633DDF">
        <w:rPr>
          <w:rFonts w:ascii="Arial" w:hAnsi="Arial" w:cs="Arial"/>
          <w:sz w:val="24"/>
          <w:szCs w:val="24"/>
        </w:rPr>
        <w:t xml:space="preserve">el Estado reconociera el derecho de los pueblos y comunidades indígenas y sus integrantes, </w:t>
      </w:r>
      <w:r w:rsidR="00AC7175" w:rsidRPr="00633DDF">
        <w:rPr>
          <w:rFonts w:ascii="Arial" w:hAnsi="Arial" w:cs="Arial"/>
          <w:sz w:val="24"/>
          <w:szCs w:val="24"/>
        </w:rPr>
        <w:t>de</w:t>
      </w:r>
      <w:r w:rsidR="005E4956" w:rsidRPr="00633DDF">
        <w:rPr>
          <w:rFonts w:ascii="Arial" w:hAnsi="Arial" w:cs="Arial"/>
          <w:sz w:val="24"/>
          <w:szCs w:val="24"/>
        </w:rPr>
        <w:t xml:space="preserve"> libre determinación y autonomía para decidir sus formas internas de convivencia y organización, así como el derecho humano de las personas con ciudadanía mexicana sin distinción de origen étnico o </w:t>
      </w:r>
      <w:r w:rsidR="00AC7175" w:rsidRPr="00633DDF">
        <w:rPr>
          <w:rFonts w:ascii="Arial" w:hAnsi="Arial" w:cs="Arial"/>
          <w:sz w:val="24"/>
          <w:szCs w:val="24"/>
        </w:rPr>
        <w:t xml:space="preserve">de </w:t>
      </w:r>
      <w:r w:rsidR="005E4956" w:rsidRPr="00633DDF">
        <w:rPr>
          <w:rFonts w:ascii="Arial" w:hAnsi="Arial" w:cs="Arial"/>
          <w:sz w:val="24"/>
          <w:szCs w:val="24"/>
        </w:rPr>
        <w:t>raza a la pluralidad, igualdad, respeto a la diversidad y universalidad del sufragio</w:t>
      </w:r>
      <w:r w:rsidR="002F4245" w:rsidRPr="00633DDF">
        <w:rPr>
          <w:rFonts w:ascii="Arial" w:hAnsi="Arial" w:cs="Arial"/>
          <w:sz w:val="24"/>
          <w:szCs w:val="24"/>
        </w:rPr>
        <w:t>. Asimismo, se</w:t>
      </w:r>
      <w:r w:rsidR="005E4956" w:rsidRPr="00633DDF">
        <w:rPr>
          <w:rFonts w:ascii="Arial" w:hAnsi="Arial" w:cs="Arial"/>
          <w:sz w:val="24"/>
          <w:szCs w:val="24"/>
        </w:rPr>
        <w:t xml:space="preserve"> estableci</w:t>
      </w:r>
      <w:r w:rsidR="002F4245" w:rsidRPr="00633DDF">
        <w:rPr>
          <w:rFonts w:ascii="Arial" w:hAnsi="Arial" w:cs="Arial"/>
          <w:sz w:val="24"/>
          <w:szCs w:val="24"/>
        </w:rPr>
        <w:t>ó</w:t>
      </w:r>
      <w:r w:rsidR="005E4956" w:rsidRPr="00633DDF">
        <w:rPr>
          <w:rFonts w:ascii="Arial" w:hAnsi="Arial" w:cs="Arial"/>
          <w:sz w:val="24"/>
          <w:szCs w:val="24"/>
        </w:rPr>
        <w:t xml:space="preserve"> de manera expresa que el sistema de usos y costumbres o sistemas normativos internos</w:t>
      </w:r>
      <w:r w:rsidR="003460F3" w:rsidRPr="00633DDF">
        <w:rPr>
          <w:rFonts w:ascii="Arial" w:hAnsi="Arial" w:cs="Arial"/>
          <w:sz w:val="24"/>
          <w:szCs w:val="24"/>
        </w:rPr>
        <w:t xml:space="preserve">, en ningún caso </w:t>
      </w:r>
      <w:r w:rsidR="005E4956" w:rsidRPr="00633DDF">
        <w:rPr>
          <w:rFonts w:ascii="Arial" w:hAnsi="Arial" w:cs="Arial"/>
          <w:sz w:val="24"/>
          <w:szCs w:val="24"/>
        </w:rPr>
        <w:t>podría</w:t>
      </w:r>
      <w:r w:rsidR="003460F3" w:rsidRPr="00633DDF">
        <w:rPr>
          <w:rFonts w:ascii="Arial" w:hAnsi="Arial" w:cs="Arial"/>
          <w:sz w:val="24"/>
          <w:szCs w:val="24"/>
        </w:rPr>
        <w:t>n</w:t>
      </w:r>
      <w:r w:rsidR="005E4956" w:rsidRPr="00633DDF">
        <w:rPr>
          <w:rFonts w:ascii="Arial" w:hAnsi="Arial" w:cs="Arial"/>
          <w:sz w:val="24"/>
          <w:szCs w:val="24"/>
        </w:rPr>
        <w:t xml:space="preserve"> ser contrario</w:t>
      </w:r>
      <w:r w:rsidR="003460F3" w:rsidRPr="00633DDF">
        <w:rPr>
          <w:rFonts w:ascii="Arial" w:hAnsi="Arial" w:cs="Arial"/>
          <w:sz w:val="24"/>
          <w:szCs w:val="24"/>
        </w:rPr>
        <w:t>s</w:t>
      </w:r>
      <w:r w:rsidR="005E4956" w:rsidRPr="00633DDF">
        <w:rPr>
          <w:rFonts w:ascii="Arial" w:hAnsi="Arial" w:cs="Arial"/>
          <w:sz w:val="24"/>
          <w:szCs w:val="24"/>
        </w:rPr>
        <w:t xml:space="preserve"> a los derechos humanos contenidos en la Constitución y en los tratados internacionales en la materia de los que el Estado </w:t>
      </w:r>
      <w:r w:rsidR="006535AD" w:rsidRPr="00633DDF">
        <w:rPr>
          <w:rFonts w:ascii="Arial" w:hAnsi="Arial" w:cs="Arial"/>
          <w:sz w:val="24"/>
          <w:szCs w:val="24"/>
        </w:rPr>
        <w:t>m</w:t>
      </w:r>
      <w:r w:rsidR="005E4956" w:rsidRPr="00633DDF">
        <w:rPr>
          <w:rFonts w:ascii="Arial" w:hAnsi="Arial" w:cs="Arial"/>
          <w:sz w:val="24"/>
          <w:szCs w:val="24"/>
        </w:rPr>
        <w:t>exicano sea parte</w:t>
      </w:r>
      <w:r w:rsidR="007A0956" w:rsidRPr="00633DDF">
        <w:rPr>
          <w:rFonts w:ascii="Arial" w:hAnsi="Arial" w:cs="Arial"/>
          <w:sz w:val="24"/>
          <w:szCs w:val="24"/>
        </w:rPr>
        <w:t>.</w:t>
      </w:r>
      <w:r w:rsidR="005E4956" w:rsidRPr="00633DDF">
        <w:rPr>
          <w:rStyle w:val="Refdenotaalpie"/>
          <w:rFonts w:ascii="Arial" w:hAnsi="Arial" w:cs="Arial"/>
          <w:sz w:val="24"/>
          <w:szCs w:val="24"/>
        </w:rPr>
        <w:footnoteReference w:id="3"/>
      </w:r>
    </w:p>
    <w:p w14:paraId="433559BB" w14:textId="577C02A4" w:rsidR="005E4956" w:rsidRPr="00633DDF" w:rsidRDefault="008469BF" w:rsidP="00AE52BB">
      <w:pPr>
        <w:spacing w:line="360" w:lineRule="auto"/>
        <w:jc w:val="both"/>
        <w:rPr>
          <w:rFonts w:ascii="Arial" w:hAnsi="Arial" w:cs="Arial"/>
          <w:sz w:val="24"/>
          <w:szCs w:val="24"/>
        </w:rPr>
      </w:pPr>
      <w:bookmarkStart w:id="2" w:name="_Hlk54088806"/>
      <w:r w:rsidRPr="00633DDF">
        <w:rPr>
          <w:rFonts w:ascii="Arial" w:hAnsi="Arial" w:cs="Arial"/>
          <w:sz w:val="24"/>
          <w:szCs w:val="24"/>
        </w:rPr>
        <w:lastRenderedPageBreak/>
        <w:t>La</w:t>
      </w:r>
      <w:r w:rsidR="005E4956" w:rsidRPr="00633DDF">
        <w:rPr>
          <w:rFonts w:ascii="Arial" w:hAnsi="Arial" w:cs="Arial"/>
          <w:sz w:val="24"/>
          <w:szCs w:val="24"/>
        </w:rPr>
        <w:t xml:space="preserve"> reforma del artículo 2</w:t>
      </w:r>
      <w:r w:rsidRPr="00633DDF">
        <w:rPr>
          <w:rFonts w:ascii="Arial" w:hAnsi="Arial" w:cs="Arial"/>
          <w:sz w:val="24"/>
          <w:szCs w:val="24"/>
        </w:rPr>
        <w:t>°</w:t>
      </w:r>
      <w:r w:rsidR="005E4956" w:rsidRPr="00633DDF">
        <w:rPr>
          <w:rFonts w:ascii="Arial" w:hAnsi="Arial" w:cs="Arial"/>
          <w:sz w:val="24"/>
          <w:szCs w:val="24"/>
        </w:rPr>
        <w:t xml:space="preserve"> de la </w:t>
      </w:r>
      <w:r w:rsidR="007A0956" w:rsidRPr="00633DDF">
        <w:rPr>
          <w:rFonts w:ascii="Arial" w:hAnsi="Arial" w:cs="Arial"/>
          <w:sz w:val="24"/>
          <w:szCs w:val="24"/>
        </w:rPr>
        <w:t>Constitución Federal</w:t>
      </w:r>
      <w:r w:rsidR="005E4956" w:rsidRPr="00633DDF">
        <w:rPr>
          <w:rFonts w:ascii="Arial" w:hAnsi="Arial" w:cs="Arial"/>
          <w:sz w:val="24"/>
          <w:szCs w:val="24"/>
        </w:rPr>
        <w:t xml:space="preserve">, consistió en </w:t>
      </w:r>
      <w:r w:rsidRPr="00633DDF">
        <w:rPr>
          <w:rFonts w:ascii="Arial" w:hAnsi="Arial" w:cs="Arial"/>
          <w:sz w:val="24"/>
          <w:szCs w:val="24"/>
        </w:rPr>
        <w:t>establecer</w:t>
      </w:r>
      <w:r w:rsidR="005E4956" w:rsidRPr="00633DDF">
        <w:rPr>
          <w:rFonts w:ascii="Arial" w:hAnsi="Arial" w:cs="Arial"/>
          <w:sz w:val="24"/>
          <w:szCs w:val="24"/>
        </w:rPr>
        <w:t xml:space="preserve"> que en la elección de autoridades o representantes de </w:t>
      </w:r>
      <w:r w:rsidR="001A52C0" w:rsidRPr="00633DDF">
        <w:rPr>
          <w:rFonts w:ascii="Arial" w:hAnsi="Arial" w:cs="Arial"/>
          <w:sz w:val="24"/>
          <w:szCs w:val="24"/>
        </w:rPr>
        <w:t>integrantes de</w:t>
      </w:r>
      <w:r w:rsidR="005E4956" w:rsidRPr="00633DDF">
        <w:rPr>
          <w:rFonts w:ascii="Arial" w:hAnsi="Arial" w:cs="Arial"/>
          <w:sz w:val="24"/>
          <w:szCs w:val="24"/>
        </w:rPr>
        <w:t xml:space="preserve"> los pueblos y comunidades indígenas, se debe garantizar que las mujeres y los hombres disfruten y ejerzan su derecho </w:t>
      </w:r>
      <w:r w:rsidRPr="00633DDF">
        <w:rPr>
          <w:rFonts w:ascii="Arial" w:hAnsi="Arial" w:cs="Arial"/>
          <w:sz w:val="24"/>
          <w:szCs w:val="24"/>
        </w:rPr>
        <w:t>al voto</w:t>
      </w:r>
      <w:r w:rsidR="005E4956" w:rsidRPr="00633DDF">
        <w:rPr>
          <w:rFonts w:ascii="Arial" w:hAnsi="Arial" w:cs="Arial"/>
          <w:sz w:val="24"/>
          <w:szCs w:val="24"/>
        </w:rPr>
        <w:t xml:space="preserve"> y ser opción en condiciones de igualdad, así como </w:t>
      </w:r>
      <w:r w:rsidR="001A52C0" w:rsidRPr="00633DDF">
        <w:rPr>
          <w:rFonts w:ascii="Arial" w:hAnsi="Arial" w:cs="Arial"/>
          <w:sz w:val="24"/>
          <w:szCs w:val="24"/>
        </w:rPr>
        <w:t xml:space="preserve">el acceso y desempeño de los </w:t>
      </w:r>
      <w:r w:rsidR="005E4956" w:rsidRPr="00633DDF">
        <w:rPr>
          <w:rFonts w:ascii="Arial" w:hAnsi="Arial" w:cs="Arial"/>
          <w:sz w:val="24"/>
          <w:szCs w:val="24"/>
        </w:rPr>
        <w:t xml:space="preserve">cargos públicos y de elección popular </w:t>
      </w:r>
      <w:r w:rsidR="001A52C0" w:rsidRPr="00633DDF">
        <w:rPr>
          <w:rFonts w:ascii="Arial" w:hAnsi="Arial" w:cs="Arial"/>
          <w:sz w:val="24"/>
          <w:szCs w:val="24"/>
        </w:rPr>
        <w:t xml:space="preserve">de </w:t>
      </w:r>
      <w:r w:rsidRPr="00633DDF">
        <w:rPr>
          <w:rFonts w:ascii="Arial" w:hAnsi="Arial" w:cs="Arial"/>
          <w:sz w:val="24"/>
          <w:szCs w:val="24"/>
        </w:rPr>
        <w:t>quienes</w:t>
      </w:r>
      <w:r w:rsidR="005E4956" w:rsidRPr="00633DDF">
        <w:rPr>
          <w:rFonts w:ascii="Arial" w:hAnsi="Arial" w:cs="Arial"/>
          <w:sz w:val="24"/>
          <w:szCs w:val="24"/>
        </w:rPr>
        <w:t xml:space="preserve"> hayan sido electos o designados, en todos los casos sin limitar los derechos político</w:t>
      </w:r>
      <w:r w:rsidR="006535AD" w:rsidRPr="00633DDF">
        <w:rPr>
          <w:rFonts w:ascii="Arial" w:hAnsi="Arial" w:cs="Arial"/>
          <w:sz w:val="24"/>
          <w:szCs w:val="24"/>
        </w:rPr>
        <w:t xml:space="preserve"> </w:t>
      </w:r>
      <w:r w:rsidR="005E4956" w:rsidRPr="00633DDF">
        <w:rPr>
          <w:rFonts w:ascii="Arial" w:hAnsi="Arial" w:cs="Arial"/>
          <w:sz w:val="24"/>
          <w:szCs w:val="24"/>
        </w:rPr>
        <w:t>electorales de la ciudadanía.</w:t>
      </w:r>
    </w:p>
    <w:p w14:paraId="5C1D4634" w14:textId="6A1B2529" w:rsidR="002455B0" w:rsidRPr="00633DDF" w:rsidRDefault="002455B0" w:rsidP="00AE52BB">
      <w:pPr>
        <w:spacing w:line="360" w:lineRule="auto"/>
        <w:jc w:val="both"/>
        <w:rPr>
          <w:rFonts w:ascii="Arial" w:hAnsi="Arial" w:cs="Arial"/>
          <w:sz w:val="24"/>
          <w:szCs w:val="24"/>
        </w:rPr>
      </w:pPr>
    </w:p>
    <w:p w14:paraId="06EEDC3F" w14:textId="441DFB5A" w:rsidR="005E4956" w:rsidRPr="00633DDF" w:rsidRDefault="005E4956" w:rsidP="00AE52BB">
      <w:pPr>
        <w:spacing w:line="360" w:lineRule="auto"/>
        <w:jc w:val="both"/>
        <w:rPr>
          <w:rFonts w:ascii="Arial" w:hAnsi="Arial" w:cs="Arial"/>
          <w:sz w:val="24"/>
          <w:szCs w:val="24"/>
        </w:rPr>
      </w:pPr>
      <w:r w:rsidRPr="00633DDF">
        <w:rPr>
          <w:rFonts w:ascii="Arial" w:hAnsi="Arial" w:cs="Arial"/>
          <w:sz w:val="24"/>
          <w:szCs w:val="24"/>
        </w:rPr>
        <w:t xml:space="preserve">La finalidad </w:t>
      </w:r>
      <w:r w:rsidR="008469BF" w:rsidRPr="00633DDF">
        <w:rPr>
          <w:rFonts w:ascii="Arial" w:hAnsi="Arial" w:cs="Arial"/>
          <w:sz w:val="24"/>
          <w:szCs w:val="24"/>
        </w:rPr>
        <w:t xml:space="preserve">de la reforma </w:t>
      </w:r>
      <w:r w:rsidR="008F2266" w:rsidRPr="00633DDF">
        <w:rPr>
          <w:rFonts w:ascii="Arial" w:hAnsi="Arial" w:cs="Arial"/>
          <w:sz w:val="24"/>
          <w:szCs w:val="24"/>
        </w:rPr>
        <w:t>vers</w:t>
      </w:r>
      <w:r w:rsidR="008469BF" w:rsidRPr="00633DDF">
        <w:rPr>
          <w:rFonts w:ascii="Arial" w:hAnsi="Arial" w:cs="Arial"/>
          <w:sz w:val="24"/>
          <w:szCs w:val="24"/>
        </w:rPr>
        <w:t>ó en</w:t>
      </w:r>
      <w:r w:rsidRPr="00633DDF">
        <w:rPr>
          <w:rFonts w:ascii="Arial" w:hAnsi="Arial" w:cs="Arial"/>
          <w:sz w:val="24"/>
          <w:szCs w:val="24"/>
        </w:rPr>
        <w:t xml:space="preserve"> establecer condiciones de igualdad dentro de las propias comunidades o pueblos indígenas, fortaleciendo el derecho de participación política, además de precisar que los sistemas normativos internos no podrían ser contrarios a los derechos humanos, particularmente los </w:t>
      </w:r>
      <w:r w:rsidR="00341D7D" w:rsidRPr="00633DDF">
        <w:rPr>
          <w:rFonts w:ascii="Arial" w:hAnsi="Arial" w:cs="Arial"/>
          <w:sz w:val="24"/>
          <w:szCs w:val="24"/>
        </w:rPr>
        <w:t>políticos electorales</w:t>
      </w:r>
      <w:r w:rsidRPr="00633DDF">
        <w:rPr>
          <w:rFonts w:ascii="Arial" w:hAnsi="Arial" w:cs="Arial"/>
          <w:sz w:val="24"/>
          <w:szCs w:val="24"/>
        </w:rPr>
        <w:t>.</w:t>
      </w:r>
    </w:p>
    <w:bookmarkEnd w:id="2"/>
    <w:p w14:paraId="1484067A" w14:textId="77777777" w:rsidR="005E4956" w:rsidRPr="00633DDF" w:rsidRDefault="005E4956" w:rsidP="00AE52BB">
      <w:pPr>
        <w:spacing w:line="360" w:lineRule="auto"/>
        <w:jc w:val="both"/>
        <w:rPr>
          <w:rFonts w:ascii="Arial" w:hAnsi="Arial" w:cs="Arial"/>
          <w:sz w:val="24"/>
          <w:szCs w:val="24"/>
        </w:rPr>
      </w:pPr>
    </w:p>
    <w:p w14:paraId="27F92288" w14:textId="7E3756CE" w:rsidR="005E4956" w:rsidRPr="00633DDF" w:rsidRDefault="005E4956" w:rsidP="00F47FA6">
      <w:pPr>
        <w:pStyle w:val="Prrafodelista"/>
        <w:numPr>
          <w:ilvl w:val="0"/>
          <w:numId w:val="7"/>
        </w:numPr>
        <w:spacing w:line="360" w:lineRule="auto"/>
        <w:jc w:val="both"/>
        <w:rPr>
          <w:rFonts w:ascii="Arial" w:hAnsi="Arial" w:cs="Arial"/>
          <w:b/>
          <w:bCs/>
          <w:sz w:val="24"/>
          <w:szCs w:val="24"/>
        </w:rPr>
      </w:pPr>
      <w:r w:rsidRPr="00633DDF">
        <w:rPr>
          <w:rFonts w:ascii="Arial" w:hAnsi="Arial" w:cs="Arial"/>
          <w:b/>
          <w:bCs/>
          <w:sz w:val="24"/>
          <w:szCs w:val="24"/>
        </w:rPr>
        <w:t>Tratados Internacionales.</w:t>
      </w:r>
    </w:p>
    <w:p w14:paraId="1BAE7554" w14:textId="77777777" w:rsidR="005E4956" w:rsidRPr="00633DDF" w:rsidRDefault="005E4956" w:rsidP="00AE52BB">
      <w:pPr>
        <w:spacing w:line="360" w:lineRule="auto"/>
        <w:jc w:val="both"/>
        <w:rPr>
          <w:rFonts w:ascii="Arial" w:hAnsi="Arial" w:cs="Arial"/>
          <w:b/>
          <w:bCs/>
          <w:sz w:val="24"/>
          <w:szCs w:val="24"/>
        </w:rPr>
      </w:pPr>
    </w:p>
    <w:p w14:paraId="0ED7DAA8" w14:textId="03F3AD3C" w:rsidR="005E4956" w:rsidRPr="00633DDF" w:rsidRDefault="0041388A" w:rsidP="00AE52BB">
      <w:pPr>
        <w:spacing w:line="360" w:lineRule="auto"/>
        <w:jc w:val="both"/>
        <w:rPr>
          <w:rFonts w:ascii="Arial" w:hAnsi="Arial" w:cs="Arial"/>
          <w:b/>
          <w:bCs/>
          <w:sz w:val="24"/>
          <w:szCs w:val="24"/>
        </w:rPr>
      </w:pPr>
      <w:r w:rsidRPr="00633DDF">
        <w:rPr>
          <w:rFonts w:ascii="Arial" w:hAnsi="Arial" w:cs="Arial"/>
          <w:b/>
          <w:bCs/>
          <w:sz w:val="24"/>
          <w:szCs w:val="24"/>
        </w:rPr>
        <w:t xml:space="preserve">a) </w:t>
      </w:r>
      <w:r w:rsidR="005E4956" w:rsidRPr="00633DDF">
        <w:rPr>
          <w:rFonts w:ascii="Arial" w:hAnsi="Arial" w:cs="Arial"/>
          <w:b/>
          <w:bCs/>
          <w:sz w:val="24"/>
          <w:szCs w:val="24"/>
        </w:rPr>
        <w:t>Convenio 169</w:t>
      </w:r>
    </w:p>
    <w:p w14:paraId="09EC08EB" w14:textId="77777777" w:rsidR="005E4956" w:rsidRPr="00633DDF" w:rsidRDefault="005E4956" w:rsidP="00AE52BB">
      <w:pPr>
        <w:spacing w:line="360" w:lineRule="auto"/>
        <w:ind w:left="360"/>
        <w:jc w:val="both"/>
        <w:rPr>
          <w:rFonts w:ascii="Arial" w:hAnsi="Arial" w:cs="Arial"/>
          <w:b/>
          <w:bCs/>
          <w:sz w:val="24"/>
          <w:szCs w:val="24"/>
        </w:rPr>
      </w:pPr>
    </w:p>
    <w:p w14:paraId="3F1EE774" w14:textId="1769E5EE" w:rsidR="005E4956" w:rsidRPr="00633DDF" w:rsidRDefault="005E4956" w:rsidP="00AE52BB">
      <w:pPr>
        <w:spacing w:line="360" w:lineRule="auto"/>
        <w:jc w:val="both"/>
        <w:rPr>
          <w:rFonts w:ascii="Arial" w:hAnsi="Arial" w:cs="Arial"/>
          <w:sz w:val="24"/>
          <w:szCs w:val="24"/>
        </w:rPr>
      </w:pPr>
      <w:r w:rsidRPr="00633DDF">
        <w:rPr>
          <w:rFonts w:ascii="Arial" w:hAnsi="Arial" w:cs="Arial"/>
          <w:sz w:val="24"/>
          <w:szCs w:val="24"/>
        </w:rPr>
        <w:t>El convenio 169 contiene en sus artículos 2 y 3.1</w:t>
      </w:r>
      <w:r w:rsidR="0089540C" w:rsidRPr="00633DDF">
        <w:rPr>
          <w:rFonts w:ascii="Arial" w:hAnsi="Arial" w:cs="Arial"/>
          <w:sz w:val="24"/>
          <w:szCs w:val="24"/>
        </w:rPr>
        <w:t xml:space="preserve">, </w:t>
      </w:r>
      <w:bookmarkStart w:id="3" w:name="_Hlk54088871"/>
      <w:r w:rsidRPr="00633DDF">
        <w:rPr>
          <w:rFonts w:ascii="Arial" w:hAnsi="Arial" w:cs="Arial"/>
          <w:sz w:val="24"/>
          <w:szCs w:val="24"/>
        </w:rPr>
        <w:t xml:space="preserve">la obligación </w:t>
      </w:r>
      <w:r w:rsidR="0089540C" w:rsidRPr="00633DDF">
        <w:rPr>
          <w:rFonts w:ascii="Arial" w:hAnsi="Arial" w:cs="Arial"/>
          <w:sz w:val="24"/>
          <w:szCs w:val="24"/>
        </w:rPr>
        <w:t>por parte de</w:t>
      </w:r>
      <w:r w:rsidRPr="00633DDF">
        <w:rPr>
          <w:rFonts w:ascii="Arial" w:hAnsi="Arial" w:cs="Arial"/>
          <w:sz w:val="24"/>
          <w:szCs w:val="24"/>
        </w:rPr>
        <w:t xml:space="preserve"> los gobiernos de </w:t>
      </w:r>
      <w:r w:rsidR="0089540C" w:rsidRPr="00633DDF">
        <w:rPr>
          <w:rFonts w:ascii="Arial" w:hAnsi="Arial" w:cs="Arial"/>
          <w:sz w:val="24"/>
          <w:szCs w:val="24"/>
        </w:rPr>
        <w:t>las Naciones</w:t>
      </w:r>
      <w:r w:rsidRPr="00633DDF">
        <w:rPr>
          <w:rFonts w:ascii="Arial" w:hAnsi="Arial" w:cs="Arial"/>
          <w:sz w:val="24"/>
          <w:szCs w:val="24"/>
        </w:rPr>
        <w:t xml:space="preserve"> de proteger los derechos de los pueblos indígenas y garantizar el respeto a su integridad, incluyendo medidas que asegur</w:t>
      </w:r>
      <w:r w:rsidR="004B56AA" w:rsidRPr="00633DDF">
        <w:rPr>
          <w:rFonts w:ascii="Arial" w:hAnsi="Arial" w:cs="Arial"/>
          <w:sz w:val="24"/>
          <w:szCs w:val="24"/>
        </w:rPr>
        <w:t>a</w:t>
      </w:r>
      <w:r w:rsidRPr="00633DDF">
        <w:rPr>
          <w:rFonts w:ascii="Arial" w:hAnsi="Arial" w:cs="Arial"/>
          <w:sz w:val="24"/>
          <w:szCs w:val="24"/>
        </w:rPr>
        <w:t>n a quienes los integran gozar, en igualdad, de los derechos y oportunidades que la legislación nacional otorga a la demás población, sin obstáculos ni discriminación.</w:t>
      </w:r>
    </w:p>
    <w:p w14:paraId="1FA21CF1" w14:textId="77777777" w:rsidR="005E4956" w:rsidRPr="00633DDF" w:rsidRDefault="005E4956" w:rsidP="00AE52BB">
      <w:pPr>
        <w:spacing w:line="360" w:lineRule="auto"/>
        <w:jc w:val="both"/>
        <w:rPr>
          <w:rFonts w:ascii="Arial" w:hAnsi="Arial" w:cs="Arial"/>
          <w:sz w:val="24"/>
          <w:szCs w:val="24"/>
        </w:rPr>
      </w:pPr>
    </w:p>
    <w:p w14:paraId="293D0E30" w14:textId="04856274" w:rsidR="005E4956" w:rsidRPr="00633DDF" w:rsidRDefault="0036066E" w:rsidP="00AE52BB">
      <w:pPr>
        <w:spacing w:line="360" w:lineRule="auto"/>
        <w:jc w:val="both"/>
        <w:rPr>
          <w:rFonts w:ascii="Arial" w:hAnsi="Arial" w:cs="Arial"/>
          <w:sz w:val="24"/>
          <w:szCs w:val="24"/>
        </w:rPr>
      </w:pPr>
      <w:r w:rsidRPr="00633DDF">
        <w:rPr>
          <w:rFonts w:ascii="Arial" w:hAnsi="Arial" w:cs="Arial"/>
          <w:sz w:val="24"/>
          <w:szCs w:val="24"/>
        </w:rPr>
        <w:t xml:space="preserve">Por otra parte, </w:t>
      </w:r>
      <w:r w:rsidR="005E4956" w:rsidRPr="00633DDF">
        <w:rPr>
          <w:rFonts w:ascii="Arial" w:hAnsi="Arial" w:cs="Arial"/>
          <w:sz w:val="24"/>
          <w:szCs w:val="24"/>
        </w:rPr>
        <w:t>obliga</w:t>
      </w:r>
      <w:r w:rsidRPr="00633DDF">
        <w:rPr>
          <w:rFonts w:ascii="Arial" w:hAnsi="Arial" w:cs="Arial"/>
          <w:sz w:val="24"/>
          <w:szCs w:val="24"/>
        </w:rPr>
        <w:t xml:space="preserve"> </w:t>
      </w:r>
      <w:r w:rsidR="005E4956" w:rsidRPr="00633DDF">
        <w:rPr>
          <w:rFonts w:ascii="Arial" w:hAnsi="Arial" w:cs="Arial"/>
          <w:sz w:val="24"/>
          <w:szCs w:val="24"/>
        </w:rPr>
        <w:t xml:space="preserve">a los gobiernos a establecer los medios </w:t>
      </w:r>
      <w:r w:rsidRPr="00633DDF">
        <w:rPr>
          <w:rFonts w:ascii="Arial" w:hAnsi="Arial" w:cs="Arial"/>
          <w:sz w:val="24"/>
          <w:szCs w:val="24"/>
        </w:rPr>
        <w:t>mediante</w:t>
      </w:r>
      <w:r w:rsidR="005E4956" w:rsidRPr="00633DDF">
        <w:rPr>
          <w:rFonts w:ascii="Arial" w:hAnsi="Arial" w:cs="Arial"/>
          <w:sz w:val="24"/>
          <w:szCs w:val="24"/>
        </w:rPr>
        <w:t xml:space="preserve"> los cuales los pueblos</w:t>
      </w:r>
      <w:r w:rsidRPr="00633DDF">
        <w:rPr>
          <w:rFonts w:ascii="Arial" w:hAnsi="Arial" w:cs="Arial"/>
          <w:sz w:val="24"/>
          <w:szCs w:val="24"/>
        </w:rPr>
        <w:t xml:space="preserve"> indígenas</w:t>
      </w:r>
      <w:r w:rsidR="005E4956" w:rsidRPr="00633DDF">
        <w:rPr>
          <w:rFonts w:ascii="Arial" w:hAnsi="Arial" w:cs="Arial"/>
          <w:sz w:val="24"/>
          <w:szCs w:val="24"/>
        </w:rPr>
        <w:t xml:space="preserve"> interesados </w:t>
      </w:r>
      <w:r w:rsidR="005E4956" w:rsidRPr="00633DDF">
        <w:rPr>
          <w:rFonts w:ascii="Arial" w:hAnsi="Arial" w:cs="Arial"/>
          <w:b/>
          <w:bCs/>
          <w:sz w:val="24"/>
          <w:szCs w:val="24"/>
        </w:rPr>
        <w:t>puedan participar libremente,</w:t>
      </w:r>
      <w:r w:rsidRPr="00633DDF">
        <w:rPr>
          <w:rFonts w:ascii="Arial" w:hAnsi="Arial" w:cs="Arial"/>
          <w:b/>
          <w:bCs/>
          <w:sz w:val="24"/>
          <w:szCs w:val="24"/>
        </w:rPr>
        <w:t xml:space="preserve"> por lo menos en la </w:t>
      </w:r>
      <w:r w:rsidR="005E4956" w:rsidRPr="00633DDF">
        <w:rPr>
          <w:rFonts w:ascii="Arial" w:hAnsi="Arial" w:cs="Arial"/>
          <w:b/>
          <w:bCs/>
          <w:sz w:val="24"/>
          <w:szCs w:val="24"/>
        </w:rPr>
        <w:t>misma medida que otros sectores de la población,</w:t>
      </w:r>
      <w:r w:rsidR="005E4956" w:rsidRPr="00633DDF">
        <w:rPr>
          <w:rFonts w:ascii="Arial" w:hAnsi="Arial" w:cs="Arial"/>
          <w:sz w:val="24"/>
          <w:szCs w:val="24"/>
        </w:rPr>
        <w:t xml:space="preserve"> en atención a</w:t>
      </w:r>
      <w:r w:rsidRPr="00633DDF">
        <w:rPr>
          <w:rFonts w:ascii="Arial" w:hAnsi="Arial" w:cs="Arial"/>
          <w:sz w:val="24"/>
          <w:szCs w:val="24"/>
        </w:rPr>
        <w:t xml:space="preserve"> su</w:t>
      </w:r>
      <w:r w:rsidR="005E4956" w:rsidRPr="00633DDF">
        <w:rPr>
          <w:rFonts w:ascii="Arial" w:hAnsi="Arial" w:cs="Arial"/>
          <w:sz w:val="24"/>
          <w:szCs w:val="24"/>
        </w:rPr>
        <w:t xml:space="preserve"> </w:t>
      </w:r>
      <w:r w:rsidR="00DE1FE8" w:rsidRPr="00633DDF">
        <w:rPr>
          <w:rFonts w:ascii="Arial" w:hAnsi="Arial" w:cs="Arial"/>
          <w:sz w:val="24"/>
          <w:szCs w:val="24"/>
        </w:rPr>
        <w:t>artículo</w:t>
      </w:r>
      <w:r w:rsidR="005E4956" w:rsidRPr="00633DDF">
        <w:rPr>
          <w:rFonts w:ascii="Arial" w:hAnsi="Arial" w:cs="Arial"/>
          <w:sz w:val="24"/>
          <w:szCs w:val="24"/>
        </w:rPr>
        <w:t xml:space="preserve"> 9.1, inciso b.</w:t>
      </w:r>
    </w:p>
    <w:bookmarkEnd w:id="3"/>
    <w:p w14:paraId="2656099A" w14:textId="77777777" w:rsidR="005E4956" w:rsidRPr="00633DDF" w:rsidRDefault="005E4956" w:rsidP="00AE52BB">
      <w:pPr>
        <w:spacing w:line="360" w:lineRule="auto"/>
        <w:jc w:val="both"/>
        <w:rPr>
          <w:rFonts w:ascii="Arial" w:hAnsi="Arial" w:cs="Arial"/>
          <w:sz w:val="24"/>
          <w:szCs w:val="24"/>
        </w:rPr>
      </w:pPr>
    </w:p>
    <w:p w14:paraId="4DBB1B55" w14:textId="61BFA040" w:rsidR="005E4956" w:rsidRPr="00633DDF" w:rsidRDefault="0036066E" w:rsidP="00AE52BB">
      <w:pPr>
        <w:spacing w:line="360" w:lineRule="auto"/>
        <w:jc w:val="both"/>
        <w:rPr>
          <w:rFonts w:ascii="Arial" w:hAnsi="Arial" w:cs="Arial"/>
          <w:sz w:val="24"/>
          <w:szCs w:val="24"/>
        </w:rPr>
      </w:pPr>
      <w:r w:rsidRPr="00633DDF">
        <w:rPr>
          <w:rFonts w:ascii="Arial" w:hAnsi="Arial" w:cs="Arial"/>
          <w:sz w:val="24"/>
          <w:szCs w:val="24"/>
        </w:rPr>
        <w:t>Además,</w:t>
      </w:r>
      <w:r w:rsidR="005E4956" w:rsidRPr="00633DDF">
        <w:rPr>
          <w:rFonts w:ascii="Arial" w:hAnsi="Arial" w:cs="Arial"/>
          <w:sz w:val="24"/>
          <w:szCs w:val="24"/>
        </w:rPr>
        <w:t xml:space="preserve"> el </w:t>
      </w:r>
      <w:r w:rsidR="00DE1FE8" w:rsidRPr="00633DDF">
        <w:rPr>
          <w:rFonts w:ascii="Arial" w:hAnsi="Arial" w:cs="Arial"/>
          <w:sz w:val="24"/>
          <w:szCs w:val="24"/>
        </w:rPr>
        <w:t>artículo</w:t>
      </w:r>
      <w:r w:rsidR="005E4956" w:rsidRPr="00633DDF">
        <w:rPr>
          <w:rFonts w:ascii="Arial" w:hAnsi="Arial" w:cs="Arial"/>
          <w:sz w:val="24"/>
          <w:szCs w:val="24"/>
        </w:rPr>
        <w:t xml:space="preserve"> 8 establece que al aplicar la legislación nacional a los pueblos interesados deberán tomarse debidamente en consideración sus costumbres o su derecho consuetudinario, siempre que </w:t>
      </w:r>
      <w:r w:rsidR="008F2266" w:rsidRPr="00633DDF">
        <w:rPr>
          <w:rFonts w:ascii="Arial" w:hAnsi="Arial" w:cs="Arial"/>
          <w:sz w:val="24"/>
          <w:szCs w:val="24"/>
        </w:rPr>
        <w:t>é</w:t>
      </w:r>
      <w:r w:rsidR="005E4956" w:rsidRPr="00633DDF">
        <w:rPr>
          <w:rFonts w:ascii="Arial" w:hAnsi="Arial" w:cs="Arial"/>
          <w:sz w:val="24"/>
          <w:szCs w:val="24"/>
        </w:rPr>
        <w:t>st</w:t>
      </w:r>
      <w:r w:rsidR="004B56AA" w:rsidRPr="00633DDF">
        <w:rPr>
          <w:rFonts w:ascii="Arial" w:hAnsi="Arial" w:cs="Arial"/>
          <w:sz w:val="24"/>
          <w:szCs w:val="24"/>
        </w:rPr>
        <w:t>o</w:t>
      </w:r>
      <w:r w:rsidR="005E4956" w:rsidRPr="00633DDF">
        <w:rPr>
          <w:rFonts w:ascii="Arial" w:hAnsi="Arial" w:cs="Arial"/>
          <w:sz w:val="24"/>
          <w:szCs w:val="24"/>
        </w:rPr>
        <w:t>s no sean incompatibles con los derechos fundamentales definidos por el sistema jurídico nacional ni con los internacionalmente reconocidos.</w:t>
      </w:r>
    </w:p>
    <w:p w14:paraId="15485ABF" w14:textId="77777777" w:rsidR="00424F96" w:rsidRDefault="00424F96" w:rsidP="00AE52BB">
      <w:pPr>
        <w:spacing w:line="360" w:lineRule="auto"/>
        <w:jc w:val="both"/>
        <w:rPr>
          <w:rFonts w:ascii="Arial" w:hAnsi="Arial" w:cs="Arial"/>
          <w:b/>
          <w:bCs/>
          <w:sz w:val="24"/>
          <w:szCs w:val="24"/>
        </w:rPr>
      </w:pPr>
    </w:p>
    <w:p w14:paraId="0F2D59EA" w14:textId="0F73AFBD" w:rsidR="005E4956" w:rsidRDefault="0041388A" w:rsidP="00AE52BB">
      <w:pPr>
        <w:spacing w:line="360" w:lineRule="auto"/>
        <w:jc w:val="both"/>
        <w:rPr>
          <w:rFonts w:ascii="Arial" w:hAnsi="Arial" w:cs="Arial"/>
          <w:b/>
          <w:bCs/>
          <w:sz w:val="24"/>
          <w:szCs w:val="24"/>
        </w:rPr>
      </w:pPr>
      <w:r w:rsidRPr="00633DDF">
        <w:rPr>
          <w:rFonts w:ascii="Arial" w:hAnsi="Arial" w:cs="Arial"/>
          <w:b/>
          <w:bCs/>
          <w:sz w:val="24"/>
          <w:szCs w:val="24"/>
        </w:rPr>
        <w:t>b)</w:t>
      </w:r>
      <w:r w:rsidR="005E4956" w:rsidRPr="00633DDF">
        <w:rPr>
          <w:rFonts w:ascii="Arial" w:hAnsi="Arial" w:cs="Arial"/>
          <w:b/>
          <w:bCs/>
          <w:sz w:val="24"/>
          <w:szCs w:val="24"/>
        </w:rPr>
        <w:t xml:space="preserve"> </w:t>
      </w:r>
      <w:bookmarkStart w:id="4" w:name="_Hlk54088906"/>
      <w:r w:rsidR="005E4956" w:rsidRPr="00633DDF">
        <w:rPr>
          <w:rFonts w:ascii="Arial" w:hAnsi="Arial" w:cs="Arial"/>
          <w:b/>
          <w:bCs/>
          <w:sz w:val="24"/>
          <w:szCs w:val="24"/>
        </w:rPr>
        <w:t>Declaración de las Naciones Unidas sobre los Derechos de los Pueblos Indígenas</w:t>
      </w:r>
      <w:bookmarkEnd w:id="4"/>
      <w:r w:rsidR="00F60B94" w:rsidRPr="00633DDF">
        <w:rPr>
          <w:rFonts w:ascii="Arial" w:hAnsi="Arial" w:cs="Arial"/>
          <w:b/>
          <w:bCs/>
          <w:sz w:val="24"/>
          <w:szCs w:val="24"/>
        </w:rPr>
        <w:t>.</w:t>
      </w:r>
      <w:r w:rsidR="005E4956" w:rsidRPr="00633DDF">
        <w:rPr>
          <w:rStyle w:val="Refdenotaalpie"/>
          <w:rFonts w:ascii="Arial" w:hAnsi="Arial" w:cs="Arial"/>
          <w:b/>
          <w:bCs/>
          <w:sz w:val="24"/>
          <w:szCs w:val="24"/>
        </w:rPr>
        <w:footnoteReference w:id="4"/>
      </w:r>
    </w:p>
    <w:p w14:paraId="64299C22" w14:textId="77777777" w:rsidR="00F96549" w:rsidRDefault="00F96549" w:rsidP="00AE52BB">
      <w:pPr>
        <w:spacing w:line="360" w:lineRule="auto"/>
        <w:jc w:val="both"/>
        <w:rPr>
          <w:rFonts w:ascii="Arial" w:hAnsi="Arial" w:cs="Arial"/>
          <w:b/>
          <w:bCs/>
          <w:sz w:val="24"/>
          <w:szCs w:val="24"/>
        </w:rPr>
      </w:pPr>
    </w:p>
    <w:p w14:paraId="6290514C" w14:textId="72666FE3" w:rsidR="005E4956" w:rsidRPr="00633DDF" w:rsidRDefault="0036066E" w:rsidP="00AE52BB">
      <w:pPr>
        <w:spacing w:line="360" w:lineRule="auto"/>
        <w:jc w:val="both"/>
        <w:rPr>
          <w:rFonts w:ascii="Arial" w:hAnsi="Arial" w:cs="Arial"/>
          <w:sz w:val="24"/>
          <w:szCs w:val="24"/>
        </w:rPr>
      </w:pPr>
      <w:r w:rsidRPr="00633DDF">
        <w:rPr>
          <w:rFonts w:ascii="Arial" w:hAnsi="Arial" w:cs="Arial"/>
          <w:sz w:val="24"/>
          <w:szCs w:val="24"/>
        </w:rPr>
        <w:t>Los</w:t>
      </w:r>
      <w:r w:rsidR="005E4956" w:rsidRPr="00633DDF">
        <w:rPr>
          <w:rFonts w:ascii="Arial" w:hAnsi="Arial" w:cs="Arial"/>
          <w:sz w:val="24"/>
          <w:szCs w:val="24"/>
        </w:rPr>
        <w:t xml:space="preserve"> artículos 1 y 2</w:t>
      </w:r>
      <w:r w:rsidRPr="00633DDF">
        <w:rPr>
          <w:rFonts w:ascii="Arial" w:hAnsi="Arial" w:cs="Arial"/>
          <w:sz w:val="24"/>
          <w:szCs w:val="24"/>
        </w:rPr>
        <w:t xml:space="preserve"> de la </w:t>
      </w:r>
      <w:r w:rsidR="00781675" w:rsidRPr="00633DDF">
        <w:rPr>
          <w:rFonts w:ascii="Arial" w:hAnsi="Arial" w:cs="Arial"/>
          <w:sz w:val="24"/>
          <w:szCs w:val="24"/>
        </w:rPr>
        <w:t xml:space="preserve">citada </w:t>
      </w:r>
      <w:r w:rsidRPr="00633DDF">
        <w:rPr>
          <w:rFonts w:ascii="Arial" w:hAnsi="Arial" w:cs="Arial"/>
          <w:sz w:val="24"/>
          <w:szCs w:val="24"/>
        </w:rPr>
        <w:t>Declaración, sostienen</w:t>
      </w:r>
      <w:r w:rsidR="005E4956" w:rsidRPr="00633DDF">
        <w:rPr>
          <w:rFonts w:ascii="Arial" w:hAnsi="Arial" w:cs="Arial"/>
          <w:sz w:val="24"/>
          <w:szCs w:val="24"/>
        </w:rPr>
        <w:t xml:space="preserve"> que las personas indígenas, como pueblo o en lo individual, </w:t>
      </w:r>
      <w:bookmarkStart w:id="5" w:name="_Hlk54088928"/>
      <w:r w:rsidR="005E4956" w:rsidRPr="00633DDF">
        <w:rPr>
          <w:rFonts w:ascii="Arial" w:hAnsi="Arial" w:cs="Arial"/>
          <w:sz w:val="24"/>
          <w:szCs w:val="24"/>
        </w:rPr>
        <w:t xml:space="preserve">tienen derecho al disfrute pleno de todos los derechos humanos y </w:t>
      </w:r>
      <w:r w:rsidR="005E4956" w:rsidRPr="00633DDF">
        <w:rPr>
          <w:rFonts w:ascii="Arial" w:hAnsi="Arial" w:cs="Arial"/>
          <w:sz w:val="24"/>
          <w:szCs w:val="24"/>
        </w:rPr>
        <w:lastRenderedPageBreak/>
        <w:t>las libertades fundamentales reconocidas en la Carta de las Naciones Unidas, la Declaración Universal de Derechos Humanos y las normas internacionales de derechos humanos, en libertad e igualdad a los demás pueblos y personas.</w:t>
      </w:r>
    </w:p>
    <w:bookmarkEnd w:id="5"/>
    <w:p w14:paraId="558BC75F" w14:textId="77777777" w:rsidR="005E4956" w:rsidRPr="00633DDF" w:rsidRDefault="005E4956" w:rsidP="00AE52BB">
      <w:pPr>
        <w:spacing w:line="360" w:lineRule="auto"/>
        <w:jc w:val="both"/>
        <w:rPr>
          <w:rFonts w:ascii="Arial" w:hAnsi="Arial" w:cs="Arial"/>
          <w:sz w:val="24"/>
          <w:szCs w:val="24"/>
        </w:rPr>
      </w:pPr>
    </w:p>
    <w:p w14:paraId="46768165" w14:textId="0D714A6C" w:rsidR="005E4956" w:rsidRPr="00633DDF" w:rsidRDefault="00AC5055" w:rsidP="00AE52BB">
      <w:pPr>
        <w:spacing w:line="360" w:lineRule="auto"/>
        <w:jc w:val="both"/>
        <w:rPr>
          <w:rFonts w:ascii="Arial" w:hAnsi="Arial" w:cs="Arial"/>
          <w:sz w:val="24"/>
          <w:szCs w:val="24"/>
        </w:rPr>
      </w:pPr>
      <w:r w:rsidRPr="00633DDF">
        <w:rPr>
          <w:rFonts w:ascii="Arial" w:hAnsi="Arial" w:cs="Arial"/>
          <w:sz w:val="24"/>
          <w:szCs w:val="24"/>
        </w:rPr>
        <w:t xml:space="preserve">La </w:t>
      </w:r>
      <w:r w:rsidR="005E4956" w:rsidRPr="00633DDF">
        <w:rPr>
          <w:rFonts w:ascii="Arial" w:hAnsi="Arial" w:cs="Arial"/>
          <w:sz w:val="24"/>
          <w:szCs w:val="24"/>
        </w:rPr>
        <w:t xml:space="preserve">Declaración establece que, en virtud del derecho de libre determinación, eligen </w:t>
      </w:r>
      <w:r w:rsidR="0036066E" w:rsidRPr="00633DDF">
        <w:rPr>
          <w:rFonts w:ascii="Arial" w:hAnsi="Arial" w:cs="Arial"/>
          <w:sz w:val="24"/>
          <w:szCs w:val="24"/>
        </w:rPr>
        <w:t xml:space="preserve">sin presiones </w:t>
      </w:r>
      <w:r w:rsidR="005E4956" w:rsidRPr="00633DDF">
        <w:rPr>
          <w:rFonts w:ascii="Arial" w:hAnsi="Arial" w:cs="Arial"/>
          <w:sz w:val="24"/>
          <w:szCs w:val="24"/>
        </w:rPr>
        <w:t>su condición política y persiguen su desarrollo económico, social y cultural; que la autonomía o el autogobierno es para las cuestiones relacionadas con sus asuntos internos y locales</w:t>
      </w:r>
      <w:r w:rsidR="007C0BD4" w:rsidRPr="00633DDF">
        <w:rPr>
          <w:rFonts w:ascii="Arial" w:hAnsi="Arial" w:cs="Arial"/>
          <w:sz w:val="24"/>
          <w:szCs w:val="24"/>
        </w:rPr>
        <w:t>, y que l</w:t>
      </w:r>
      <w:r w:rsidR="005E4956" w:rsidRPr="00633DDF">
        <w:rPr>
          <w:rFonts w:ascii="Arial" w:hAnsi="Arial" w:cs="Arial"/>
          <w:sz w:val="24"/>
          <w:szCs w:val="24"/>
        </w:rPr>
        <w:t xml:space="preserve">os pueblos indígenas tienen derecho a conservar y reforzar sus propias instituciones políticas, jurídicas, económicas, sociales y culturales, manteniendo a la vez su derecho a participar plenamente, si lo desean, en la vida política, económica, social y cultural del Estado. </w:t>
      </w:r>
    </w:p>
    <w:p w14:paraId="4B4EE91D" w14:textId="77777777" w:rsidR="005E4956" w:rsidRPr="00633DDF" w:rsidRDefault="005E4956" w:rsidP="00AE52BB">
      <w:pPr>
        <w:spacing w:line="360" w:lineRule="auto"/>
        <w:jc w:val="both"/>
        <w:rPr>
          <w:rFonts w:ascii="Arial" w:hAnsi="Arial" w:cs="Arial"/>
          <w:sz w:val="24"/>
          <w:szCs w:val="24"/>
        </w:rPr>
      </w:pPr>
    </w:p>
    <w:p w14:paraId="41C2E56F" w14:textId="73C349CF" w:rsidR="005E4956" w:rsidRPr="00633DDF" w:rsidRDefault="0041388A" w:rsidP="00AE52BB">
      <w:pPr>
        <w:spacing w:line="360" w:lineRule="auto"/>
        <w:jc w:val="both"/>
        <w:rPr>
          <w:rFonts w:ascii="Arial" w:hAnsi="Arial" w:cs="Arial"/>
          <w:b/>
          <w:bCs/>
          <w:sz w:val="24"/>
          <w:szCs w:val="24"/>
        </w:rPr>
      </w:pPr>
      <w:r w:rsidRPr="00633DDF">
        <w:rPr>
          <w:rFonts w:ascii="Arial" w:hAnsi="Arial" w:cs="Arial"/>
          <w:b/>
          <w:bCs/>
          <w:sz w:val="24"/>
          <w:szCs w:val="24"/>
        </w:rPr>
        <w:t xml:space="preserve">c) </w:t>
      </w:r>
      <w:bookmarkStart w:id="6" w:name="_Hlk54088954"/>
      <w:r w:rsidR="005E4956" w:rsidRPr="00633DDF">
        <w:rPr>
          <w:rFonts w:ascii="Arial" w:hAnsi="Arial" w:cs="Arial"/>
          <w:b/>
          <w:bCs/>
          <w:sz w:val="24"/>
          <w:szCs w:val="24"/>
        </w:rPr>
        <w:t>Convención Americana sobre Derechos Humanos y criterios de la Corte Interamericana.</w:t>
      </w:r>
    </w:p>
    <w:bookmarkEnd w:id="6"/>
    <w:p w14:paraId="6CE89B7A" w14:textId="77777777" w:rsidR="005E4956" w:rsidRPr="00633DDF" w:rsidRDefault="005E4956" w:rsidP="00AE52BB">
      <w:pPr>
        <w:spacing w:line="360" w:lineRule="auto"/>
        <w:ind w:left="360"/>
        <w:jc w:val="both"/>
        <w:rPr>
          <w:rFonts w:ascii="Arial" w:hAnsi="Arial" w:cs="Arial"/>
          <w:b/>
          <w:bCs/>
          <w:sz w:val="24"/>
          <w:szCs w:val="24"/>
        </w:rPr>
      </w:pPr>
    </w:p>
    <w:p w14:paraId="32A19474" w14:textId="0E9B430B" w:rsidR="005E4956" w:rsidRPr="00633DDF" w:rsidRDefault="0036066E" w:rsidP="00AE52BB">
      <w:pPr>
        <w:spacing w:line="360" w:lineRule="auto"/>
        <w:jc w:val="both"/>
        <w:rPr>
          <w:rFonts w:ascii="Arial" w:hAnsi="Arial" w:cs="Arial"/>
          <w:sz w:val="24"/>
          <w:szCs w:val="24"/>
        </w:rPr>
      </w:pPr>
      <w:r w:rsidRPr="00633DDF">
        <w:rPr>
          <w:rFonts w:ascii="Arial" w:hAnsi="Arial" w:cs="Arial"/>
          <w:sz w:val="24"/>
          <w:szCs w:val="24"/>
        </w:rPr>
        <w:t>Los</w:t>
      </w:r>
      <w:r w:rsidR="005E4956" w:rsidRPr="00633DDF">
        <w:rPr>
          <w:rFonts w:ascii="Arial" w:hAnsi="Arial" w:cs="Arial"/>
          <w:sz w:val="24"/>
          <w:szCs w:val="24"/>
        </w:rPr>
        <w:t xml:space="preserve"> artículos 1 y 2 de Convención</w:t>
      </w:r>
      <w:r w:rsidRPr="00633DDF">
        <w:rPr>
          <w:rFonts w:ascii="Arial" w:hAnsi="Arial" w:cs="Arial"/>
          <w:sz w:val="24"/>
          <w:szCs w:val="24"/>
        </w:rPr>
        <w:t>,</w:t>
      </w:r>
      <w:r w:rsidR="005E4956" w:rsidRPr="00633DDF">
        <w:rPr>
          <w:rFonts w:ascii="Arial" w:hAnsi="Arial" w:cs="Arial"/>
          <w:sz w:val="24"/>
          <w:szCs w:val="24"/>
        </w:rPr>
        <w:t xml:space="preserve"> </w:t>
      </w:r>
      <w:bookmarkStart w:id="7" w:name="_Hlk54088970"/>
      <w:r w:rsidR="005E4956" w:rsidRPr="00633DDF">
        <w:rPr>
          <w:rFonts w:ascii="Arial" w:hAnsi="Arial" w:cs="Arial"/>
          <w:sz w:val="24"/>
          <w:szCs w:val="24"/>
        </w:rPr>
        <w:t>establece</w:t>
      </w:r>
      <w:r w:rsidRPr="00633DDF">
        <w:rPr>
          <w:rFonts w:ascii="Arial" w:hAnsi="Arial" w:cs="Arial"/>
          <w:sz w:val="24"/>
          <w:szCs w:val="24"/>
        </w:rPr>
        <w:t>n</w:t>
      </w:r>
      <w:r w:rsidR="005E4956" w:rsidRPr="00633DDF">
        <w:rPr>
          <w:rFonts w:ascii="Arial" w:hAnsi="Arial" w:cs="Arial"/>
          <w:sz w:val="24"/>
          <w:szCs w:val="24"/>
        </w:rPr>
        <w:t xml:space="preserve"> el compromiso de los Estados parte de respetar los derechos y libertades </w:t>
      </w:r>
      <w:r w:rsidRPr="00633DDF">
        <w:rPr>
          <w:rFonts w:ascii="Arial" w:hAnsi="Arial" w:cs="Arial"/>
          <w:sz w:val="24"/>
          <w:szCs w:val="24"/>
        </w:rPr>
        <w:t>en</w:t>
      </w:r>
      <w:r w:rsidR="005E4956" w:rsidRPr="00633DDF">
        <w:rPr>
          <w:rFonts w:ascii="Arial" w:hAnsi="Arial" w:cs="Arial"/>
          <w:sz w:val="24"/>
          <w:szCs w:val="24"/>
        </w:rPr>
        <w:t xml:space="preserve"> ese texto contenidos, sin discriminación, así como </w:t>
      </w:r>
      <w:r w:rsidRPr="00633DDF">
        <w:rPr>
          <w:rFonts w:ascii="Arial" w:hAnsi="Arial" w:cs="Arial"/>
          <w:sz w:val="24"/>
          <w:szCs w:val="24"/>
        </w:rPr>
        <w:t xml:space="preserve">que </w:t>
      </w:r>
      <w:r w:rsidR="005E4956" w:rsidRPr="00633DDF">
        <w:rPr>
          <w:rFonts w:ascii="Arial" w:hAnsi="Arial" w:cs="Arial"/>
          <w:sz w:val="24"/>
          <w:szCs w:val="24"/>
        </w:rPr>
        <w:t>en caso de que no existieran</w:t>
      </w:r>
      <w:r w:rsidRPr="00633DDF">
        <w:rPr>
          <w:rFonts w:ascii="Arial" w:hAnsi="Arial" w:cs="Arial"/>
          <w:sz w:val="24"/>
          <w:szCs w:val="24"/>
        </w:rPr>
        <w:t>,</w:t>
      </w:r>
      <w:r w:rsidR="005E4956" w:rsidRPr="00633DDF">
        <w:rPr>
          <w:rFonts w:ascii="Arial" w:hAnsi="Arial" w:cs="Arial"/>
          <w:sz w:val="24"/>
          <w:szCs w:val="24"/>
        </w:rPr>
        <w:t xml:space="preserve"> </w:t>
      </w:r>
      <w:r w:rsidR="00410778" w:rsidRPr="00633DDF">
        <w:rPr>
          <w:rFonts w:ascii="Arial" w:hAnsi="Arial" w:cs="Arial"/>
          <w:sz w:val="24"/>
          <w:szCs w:val="24"/>
        </w:rPr>
        <w:t>sean adoptadas</w:t>
      </w:r>
      <w:r w:rsidR="005E4956" w:rsidRPr="00633DDF">
        <w:rPr>
          <w:rFonts w:ascii="Arial" w:hAnsi="Arial" w:cs="Arial"/>
          <w:sz w:val="24"/>
          <w:szCs w:val="24"/>
        </w:rPr>
        <w:t xml:space="preserve"> medidas para garantizarlos.</w:t>
      </w:r>
    </w:p>
    <w:bookmarkEnd w:id="7"/>
    <w:p w14:paraId="7BC8E6CD" w14:textId="0828C53B" w:rsidR="005E4956" w:rsidRDefault="005E4956" w:rsidP="00AE52BB">
      <w:pPr>
        <w:spacing w:line="360" w:lineRule="auto"/>
        <w:jc w:val="both"/>
        <w:rPr>
          <w:rFonts w:ascii="Arial" w:hAnsi="Arial" w:cs="Arial"/>
          <w:sz w:val="24"/>
          <w:szCs w:val="24"/>
        </w:rPr>
      </w:pPr>
    </w:p>
    <w:p w14:paraId="654B3D4F" w14:textId="24491662" w:rsidR="005E4956" w:rsidRPr="00633DDF" w:rsidRDefault="005E4956" w:rsidP="00AE52BB">
      <w:pPr>
        <w:spacing w:line="360" w:lineRule="auto"/>
        <w:jc w:val="both"/>
        <w:rPr>
          <w:rFonts w:ascii="Arial" w:hAnsi="Arial" w:cs="Arial"/>
          <w:sz w:val="24"/>
          <w:szCs w:val="24"/>
        </w:rPr>
      </w:pPr>
      <w:r w:rsidRPr="00633DDF">
        <w:rPr>
          <w:rFonts w:ascii="Arial" w:hAnsi="Arial" w:cs="Arial"/>
          <w:sz w:val="24"/>
          <w:szCs w:val="24"/>
        </w:rPr>
        <w:t xml:space="preserve">Entre los derechos que el </w:t>
      </w:r>
      <w:r w:rsidR="00410778" w:rsidRPr="00633DDF">
        <w:rPr>
          <w:rFonts w:ascii="Arial" w:hAnsi="Arial" w:cs="Arial"/>
          <w:sz w:val="24"/>
          <w:szCs w:val="24"/>
        </w:rPr>
        <w:t>T</w:t>
      </w:r>
      <w:r w:rsidRPr="00633DDF">
        <w:rPr>
          <w:rFonts w:ascii="Arial" w:hAnsi="Arial" w:cs="Arial"/>
          <w:sz w:val="24"/>
          <w:szCs w:val="24"/>
        </w:rPr>
        <w:t xml:space="preserve">ratado en comento contiene, se encuentran los políticos y el de igualdad. </w:t>
      </w:r>
      <w:r w:rsidR="0036066E" w:rsidRPr="00633DDF">
        <w:rPr>
          <w:rFonts w:ascii="Arial" w:hAnsi="Arial" w:cs="Arial"/>
          <w:sz w:val="24"/>
          <w:szCs w:val="24"/>
        </w:rPr>
        <w:t>Señala en su artículo 23:</w:t>
      </w:r>
    </w:p>
    <w:p w14:paraId="127BDCD7" w14:textId="77777777" w:rsidR="005E4956" w:rsidRPr="00633DDF" w:rsidRDefault="005E4956" w:rsidP="00AE52BB">
      <w:pPr>
        <w:spacing w:line="360" w:lineRule="auto"/>
        <w:jc w:val="both"/>
        <w:rPr>
          <w:rFonts w:ascii="Arial" w:hAnsi="Arial" w:cs="Arial"/>
          <w:sz w:val="24"/>
          <w:szCs w:val="24"/>
        </w:rPr>
      </w:pPr>
    </w:p>
    <w:p w14:paraId="3CBD6F6A" w14:textId="33BD4526" w:rsidR="005E4956" w:rsidRDefault="007903B2" w:rsidP="002E77A3">
      <w:pPr>
        <w:spacing w:line="276" w:lineRule="auto"/>
        <w:ind w:left="708"/>
        <w:jc w:val="both"/>
        <w:rPr>
          <w:rFonts w:ascii="Arial" w:hAnsi="Arial" w:cs="Arial"/>
          <w:i/>
          <w:iCs/>
          <w:sz w:val="22"/>
          <w:szCs w:val="22"/>
        </w:rPr>
      </w:pPr>
      <w:r w:rsidRPr="00424F96">
        <w:rPr>
          <w:rFonts w:ascii="Arial" w:hAnsi="Arial" w:cs="Arial"/>
          <w:i/>
          <w:iCs/>
          <w:sz w:val="22"/>
          <w:szCs w:val="22"/>
        </w:rPr>
        <w:t>Artículo</w:t>
      </w:r>
      <w:r w:rsidR="005E4956" w:rsidRPr="00424F96">
        <w:rPr>
          <w:rFonts w:ascii="Arial" w:hAnsi="Arial" w:cs="Arial"/>
          <w:i/>
          <w:iCs/>
          <w:sz w:val="22"/>
          <w:szCs w:val="22"/>
        </w:rPr>
        <w:t xml:space="preserve"> 23. Derechos Políticos.</w:t>
      </w:r>
    </w:p>
    <w:p w14:paraId="7F12A209" w14:textId="77777777" w:rsidR="00C23E8B" w:rsidRPr="00424F96" w:rsidRDefault="00C23E8B" w:rsidP="002E77A3">
      <w:pPr>
        <w:spacing w:line="276" w:lineRule="auto"/>
        <w:ind w:left="708"/>
        <w:jc w:val="both"/>
        <w:rPr>
          <w:rFonts w:ascii="Arial" w:hAnsi="Arial" w:cs="Arial"/>
          <w:i/>
          <w:iCs/>
          <w:sz w:val="22"/>
          <w:szCs w:val="22"/>
        </w:rPr>
      </w:pPr>
    </w:p>
    <w:p w14:paraId="4A681438" w14:textId="2166812A" w:rsidR="005E4956" w:rsidRPr="00C23E8B" w:rsidRDefault="005E4956" w:rsidP="00F47FA6">
      <w:pPr>
        <w:pStyle w:val="Prrafodelista"/>
        <w:numPr>
          <w:ilvl w:val="0"/>
          <w:numId w:val="11"/>
        </w:numPr>
        <w:spacing w:line="276" w:lineRule="auto"/>
        <w:jc w:val="both"/>
        <w:rPr>
          <w:rFonts w:ascii="Arial" w:hAnsi="Arial" w:cs="Arial"/>
          <w:i/>
          <w:iCs/>
          <w:sz w:val="22"/>
          <w:szCs w:val="22"/>
        </w:rPr>
      </w:pPr>
      <w:r w:rsidRPr="00C23E8B">
        <w:rPr>
          <w:rFonts w:ascii="Arial" w:hAnsi="Arial" w:cs="Arial"/>
          <w:i/>
          <w:iCs/>
          <w:sz w:val="22"/>
          <w:szCs w:val="22"/>
        </w:rPr>
        <w:t>Todos los ciudadanos deben gozar de los siguientes derechos y oportunidades:</w:t>
      </w:r>
    </w:p>
    <w:p w14:paraId="750023B3" w14:textId="77777777" w:rsidR="00C23E8B" w:rsidRPr="00C23E8B" w:rsidRDefault="00C23E8B" w:rsidP="00C23E8B">
      <w:pPr>
        <w:pStyle w:val="Prrafodelista"/>
        <w:spacing w:line="276" w:lineRule="auto"/>
        <w:ind w:left="1068"/>
        <w:jc w:val="both"/>
        <w:rPr>
          <w:rFonts w:ascii="Arial" w:hAnsi="Arial" w:cs="Arial"/>
          <w:i/>
          <w:iCs/>
          <w:sz w:val="22"/>
          <w:szCs w:val="22"/>
        </w:rPr>
      </w:pPr>
    </w:p>
    <w:p w14:paraId="452531A5" w14:textId="77777777" w:rsidR="005E4956" w:rsidRPr="00424F96" w:rsidRDefault="005E4956" w:rsidP="002E77A3">
      <w:pPr>
        <w:spacing w:line="276" w:lineRule="auto"/>
        <w:ind w:left="708"/>
        <w:jc w:val="both"/>
        <w:rPr>
          <w:rFonts w:ascii="Arial" w:hAnsi="Arial" w:cs="Arial"/>
          <w:i/>
          <w:iCs/>
          <w:sz w:val="22"/>
          <w:szCs w:val="22"/>
        </w:rPr>
      </w:pPr>
      <w:r w:rsidRPr="00424F96">
        <w:rPr>
          <w:rFonts w:ascii="Arial" w:hAnsi="Arial" w:cs="Arial"/>
          <w:i/>
          <w:iCs/>
          <w:sz w:val="22"/>
          <w:szCs w:val="22"/>
        </w:rPr>
        <w:t>a) de participar en la dirección de los asuntos públicos, directamente o por medio de representantes libremente elegidos;</w:t>
      </w:r>
    </w:p>
    <w:p w14:paraId="5BEC5457" w14:textId="77777777" w:rsidR="005E4956" w:rsidRPr="00424F96" w:rsidRDefault="005E4956" w:rsidP="002E77A3">
      <w:pPr>
        <w:spacing w:line="276" w:lineRule="auto"/>
        <w:ind w:left="708"/>
        <w:jc w:val="both"/>
        <w:rPr>
          <w:rFonts w:ascii="Arial" w:hAnsi="Arial" w:cs="Arial"/>
          <w:i/>
          <w:iCs/>
          <w:sz w:val="22"/>
          <w:szCs w:val="22"/>
        </w:rPr>
      </w:pPr>
      <w:r w:rsidRPr="00424F96">
        <w:rPr>
          <w:rFonts w:ascii="Arial" w:hAnsi="Arial" w:cs="Arial"/>
          <w:i/>
          <w:iCs/>
          <w:sz w:val="22"/>
          <w:szCs w:val="22"/>
        </w:rPr>
        <w:t>b) de votar y ser elegidos en elecciones periódicas auténticas, realizadas por sufragio universal e igual y por voto secreto que garantice la libre expresión de la voluntad de los electores, y</w:t>
      </w:r>
    </w:p>
    <w:p w14:paraId="21F6A1FB" w14:textId="75C3BB0A" w:rsidR="005E4956" w:rsidRDefault="005E4956" w:rsidP="002E77A3">
      <w:pPr>
        <w:spacing w:line="276" w:lineRule="auto"/>
        <w:ind w:left="708"/>
        <w:jc w:val="both"/>
        <w:rPr>
          <w:rFonts w:ascii="Arial" w:hAnsi="Arial" w:cs="Arial"/>
          <w:i/>
          <w:iCs/>
          <w:sz w:val="22"/>
          <w:szCs w:val="22"/>
        </w:rPr>
      </w:pPr>
      <w:r w:rsidRPr="00424F96">
        <w:rPr>
          <w:rFonts w:ascii="Arial" w:hAnsi="Arial" w:cs="Arial"/>
          <w:i/>
          <w:iCs/>
          <w:sz w:val="22"/>
          <w:szCs w:val="22"/>
        </w:rPr>
        <w:t>c) de tener acceso, en condiciones generales de igualdad, a las funciones públicas de su país.</w:t>
      </w:r>
    </w:p>
    <w:p w14:paraId="70EB713B" w14:textId="77777777" w:rsidR="00C23E8B" w:rsidRPr="00424F96" w:rsidRDefault="00C23E8B" w:rsidP="002E77A3">
      <w:pPr>
        <w:spacing w:line="276" w:lineRule="auto"/>
        <w:ind w:left="708"/>
        <w:jc w:val="both"/>
        <w:rPr>
          <w:rFonts w:ascii="Arial" w:hAnsi="Arial" w:cs="Arial"/>
          <w:sz w:val="22"/>
          <w:szCs w:val="22"/>
        </w:rPr>
      </w:pPr>
    </w:p>
    <w:p w14:paraId="52F6DC41" w14:textId="15FC9A6F" w:rsidR="005E4956" w:rsidRPr="00424F96" w:rsidRDefault="005E4956" w:rsidP="002E77A3">
      <w:pPr>
        <w:spacing w:line="276" w:lineRule="auto"/>
        <w:ind w:left="708"/>
        <w:jc w:val="both"/>
        <w:rPr>
          <w:rFonts w:ascii="Arial" w:hAnsi="Arial" w:cs="Arial"/>
          <w:i/>
          <w:iCs/>
          <w:sz w:val="22"/>
          <w:szCs w:val="22"/>
        </w:rPr>
      </w:pPr>
      <w:r w:rsidRPr="00424F96">
        <w:rPr>
          <w:rFonts w:ascii="Arial" w:hAnsi="Arial" w:cs="Arial"/>
          <w:i/>
          <w:iCs/>
          <w:sz w:val="22"/>
          <w:szCs w:val="22"/>
        </w:rPr>
        <w:t>2. La ley puede reglamentar el ejercicio de los derechos y oportunidades a que se refiere el inciso anterior, exclusivamente por razones de edad, nacionalidad, residencia, idioma, instrucción, capacidad civil o mental, o condena, por juez competente, en proceso penal.</w:t>
      </w:r>
    </w:p>
    <w:p w14:paraId="16BD4A6D" w14:textId="0C080DB9" w:rsidR="002E77A3" w:rsidRDefault="002E77A3" w:rsidP="002E77A3">
      <w:pPr>
        <w:spacing w:line="276" w:lineRule="auto"/>
        <w:ind w:left="708"/>
        <w:jc w:val="both"/>
        <w:rPr>
          <w:rFonts w:ascii="Arial" w:hAnsi="Arial" w:cs="Arial"/>
          <w:i/>
          <w:iCs/>
          <w:sz w:val="24"/>
          <w:szCs w:val="24"/>
        </w:rPr>
      </w:pPr>
    </w:p>
    <w:p w14:paraId="2C033A5D" w14:textId="12E2D88E" w:rsidR="00A96A05" w:rsidRDefault="00A96A05" w:rsidP="002E77A3">
      <w:pPr>
        <w:spacing w:line="276" w:lineRule="auto"/>
        <w:ind w:left="708"/>
        <w:jc w:val="both"/>
        <w:rPr>
          <w:rFonts w:ascii="Arial" w:hAnsi="Arial" w:cs="Arial"/>
          <w:i/>
          <w:iCs/>
          <w:sz w:val="24"/>
          <w:szCs w:val="24"/>
        </w:rPr>
      </w:pPr>
    </w:p>
    <w:p w14:paraId="7DB06829" w14:textId="5DC130FC" w:rsidR="0036066E" w:rsidRPr="00633DDF" w:rsidRDefault="0041388A" w:rsidP="00AE52BB">
      <w:pPr>
        <w:spacing w:line="360" w:lineRule="auto"/>
        <w:jc w:val="both"/>
        <w:rPr>
          <w:rFonts w:ascii="Arial" w:hAnsi="Arial" w:cs="Arial"/>
          <w:b/>
          <w:bCs/>
          <w:sz w:val="24"/>
          <w:szCs w:val="24"/>
        </w:rPr>
      </w:pPr>
      <w:r w:rsidRPr="00633DDF">
        <w:rPr>
          <w:rFonts w:ascii="Arial" w:hAnsi="Arial" w:cs="Arial"/>
          <w:b/>
          <w:bCs/>
          <w:sz w:val="24"/>
          <w:szCs w:val="24"/>
        </w:rPr>
        <w:t>d)</w:t>
      </w:r>
      <w:r w:rsidR="0036066E" w:rsidRPr="00633DDF">
        <w:rPr>
          <w:rFonts w:ascii="Arial" w:hAnsi="Arial" w:cs="Arial"/>
          <w:b/>
          <w:bCs/>
          <w:sz w:val="24"/>
          <w:szCs w:val="24"/>
        </w:rPr>
        <w:t xml:space="preserve"> Corte Interamericana de Derechos Humanos.</w:t>
      </w:r>
    </w:p>
    <w:p w14:paraId="5C0EDD90" w14:textId="77777777" w:rsidR="0036066E" w:rsidRPr="00633DDF" w:rsidRDefault="0036066E" w:rsidP="00AE52BB">
      <w:pPr>
        <w:spacing w:line="360" w:lineRule="auto"/>
        <w:jc w:val="both"/>
        <w:rPr>
          <w:rFonts w:ascii="Arial" w:hAnsi="Arial" w:cs="Arial"/>
          <w:sz w:val="24"/>
          <w:szCs w:val="24"/>
        </w:rPr>
      </w:pPr>
    </w:p>
    <w:p w14:paraId="1EAC4038" w14:textId="2399395D" w:rsidR="005E4956" w:rsidRPr="00633DDF" w:rsidRDefault="005E4956" w:rsidP="00AE52BB">
      <w:pPr>
        <w:spacing w:line="360" w:lineRule="auto"/>
        <w:jc w:val="both"/>
        <w:rPr>
          <w:rFonts w:ascii="Arial" w:hAnsi="Arial" w:cs="Arial"/>
          <w:sz w:val="24"/>
          <w:szCs w:val="24"/>
        </w:rPr>
      </w:pPr>
      <w:r w:rsidRPr="00633DDF">
        <w:rPr>
          <w:rFonts w:ascii="Arial" w:hAnsi="Arial" w:cs="Arial"/>
          <w:sz w:val="24"/>
          <w:szCs w:val="24"/>
        </w:rPr>
        <w:t>La Corte Interamericana</w:t>
      </w:r>
      <w:r w:rsidR="0065540C" w:rsidRPr="00633DDF">
        <w:rPr>
          <w:rFonts w:ascii="Arial" w:hAnsi="Arial" w:cs="Arial"/>
          <w:sz w:val="24"/>
          <w:szCs w:val="24"/>
        </w:rPr>
        <w:t xml:space="preserve">, </w:t>
      </w:r>
      <w:r w:rsidR="00CA43DE" w:rsidRPr="00633DDF">
        <w:rPr>
          <w:rFonts w:ascii="Arial" w:hAnsi="Arial" w:cs="Arial"/>
          <w:sz w:val="24"/>
          <w:szCs w:val="24"/>
        </w:rPr>
        <w:t xml:space="preserve">sostiene </w:t>
      </w:r>
      <w:r w:rsidR="00F87782" w:rsidRPr="00633DDF">
        <w:rPr>
          <w:rFonts w:ascii="Arial" w:hAnsi="Arial" w:cs="Arial"/>
          <w:sz w:val="24"/>
          <w:szCs w:val="24"/>
        </w:rPr>
        <w:t xml:space="preserve">que </w:t>
      </w:r>
      <w:r w:rsidRPr="00633DDF">
        <w:rPr>
          <w:rFonts w:ascii="Arial" w:hAnsi="Arial" w:cs="Arial"/>
          <w:sz w:val="24"/>
          <w:szCs w:val="24"/>
        </w:rPr>
        <w:t xml:space="preserve">la obligación de garantizar el goce de los derechos políticos </w:t>
      </w:r>
      <w:r w:rsidR="006535AD" w:rsidRPr="00633DDF">
        <w:rPr>
          <w:rFonts w:ascii="Arial" w:hAnsi="Arial" w:cs="Arial"/>
          <w:sz w:val="24"/>
          <w:szCs w:val="24"/>
        </w:rPr>
        <w:t>a</w:t>
      </w:r>
      <w:r w:rsidR="0065540C" w:rsidRPr="00633DDF">
        <w:rPr>
          <w:rFonts w:ascii="Arial" w:hAnsi="Arial" w:cs="Arial"/>
          <w:sz w:val="24"/>
          <w:szCs w:val="24"/>
        </w:rPr>
        <w:t>demás de implicar</w:t>
      </w:r>
      <w:r w:rsidRPr="00633DDF">
        <w:rPr>
          <w:rFonts w:ascii="Arial" w:hAnsi="Arial" w:cs="Arial"/>
          <w:sz w:val="24"/>
          <w:szCs w:val="24"/>
        </w:rPr>
        <w:t xml:space="preserve"> la expedición de normativa que reconozca formalmente dichos derechos, requiere que el Estado adopte las medidas necesarias para garantizar su pleno </w:t>
      </w:r>
      <w:r w:rsidRPr="00633DDF">
        <w:rPr>
          <w:rFonts w:ascii="Arial" w:hAnsi="Arial" w:cs="Arial"/>
          <w:sz w:val="24"/>
          <w:szCs w:val="24"/>
        </w:rPr>
        <w:lastRenderedPageBreak/>
        <w:t>ejercicio, considerando la situación de debilidad o desvalimiento en que se encuentran los integrantes de ciertos sectores o grupos sociales</w:t>
      </w:r>
      <w:r w:rsidR="00F87782" w:rsidRPr="00633DDF">
        <w:rPr>
          <w:rFonts w:ascii="Arial" w:hAnsi="Arial" w:cs="Arial"/>
          <w:sz w:val="24"/>
          <w:szCs w:val="24"/>
        </w:rPr>
        <w:t>.</w:t>
      </w:r>
    </w:p>
    <w:p w14:paraId="51285A84" w14:textId="77777777" w:rsidR="005E4956" w:rsidRPr="00633DDF" w:rsidRDefault="005E4956" w:rsidP="00AE52BB">
      <w:pPr>
        <w:spacing w:line="360" w:lineRule="auto"/>
        <w:jc w:val="both"/>
        <w:rPr>
          <w:rFonts w:ascii="Arial" w:hAnsi="Arial" w:cs="Arial"/>
          <w:sz w:val="24"/>
          <w:szCs w:val="24"/>
        </w:rPr>
      </w:pPr>
    </w:p>
    <w:p w14:paraId="1425604F" w14:textId="2FC173C5" w:rsidR="005E4956" w:rsidRPr="00633DDF" w:rsidRDefault="0065540C" w:rsidP="002E77A3">
      <w:pPr>
        <w:spacing w:line="360" w:lineRule="auto"/>
        <w:jc w:val="both"/>
        <w:rPr>
          <w:rFonts w:ascii="Arial" w:hAnsi="Arial" w:cs="Arial"/>
          <w:sz w:val="24"/>
          <w:szCs w:val="24"/>
        </w:rPr>
      </w:pPr>
      <w:r w:rsidRPr="00633DDF">
        <w:rPr>
          <w:rFonts w:ascii="Arial" w:hAnsi="Arial" w:cs="Arial"/>
          <w:sz w:val="24"/>
          <w:szCs w:val="24"/>
        </w:rPr>
        <w:t>En tal sentido</w:t>
      </w:r>
      <w:r w:rsidR="005E4956" w:rsidRPr="00633DDF">
        <w:rPr>
          <w:rFonts w:ascii="Arial" w:hAnsi="Arial" w:cs="Arial"/>
          <w:sz w:val="24"/>
          <w:szCs w:val="24"/>
        </w:rPr>
        <w:t xml:space="preserve">, al resolver el caso </w:t>
      </w:r>
      <w:proofErr w:type="spellStart"/>
      <w:r w:rsidR="005E4956" w:rsidRPr="00633DDF">
        <w:rPr>
          <w:rFonts w:ascii="Arial" w:hAnsi="Arial" w:cs="Arial"/>
          <w:sz w:val="24"/>
          <w:szCs w:val="24"/>
        </w:rPr>
        <w:t>Chitay</w:t>
      </w:r>
      <w:proofErr w:type="spellEnd"/>
      <w:r w:rsidR="005E4956" w:rsidRPr="00633DDF">
        <w:rPr>
          <w:rFonts w:ascii="Arial" w:hAnsi="Arial" w:cs="Arial"/>
          <w:sz w:val="24"/>
          <w:szCs w:val="24"/>
        </w:rPr>
        <w:t xml:space="preserve"> </w:t>
      </w:r>
      <w:proofErr w:type="spellStart"/>
      <w:r w:rsidR="005E4956" w:rsidRPr="00633DDF">
        <w:rPr>
          <w:rFonts w:ascii="Arial" w:hAnsi="Arial" w:cs="Arial"/>
          <w:sz w:val="24"/>
          <w:szCs w:val="24"/>
        </w:rPr>
        <w:t>Nech</w:t>
      </w:r>
      <w:proofErr w:type="spellEnd"/>
      <w:r w:rsidR="005E4956" w:rsidRPr="00633DDF">
        <w:rPr>
          <w:rFonts w:ascii="Arial" w:hAnsi="Arial" w:cs="Arial"/>
          <w:sz w:val="24"/>
          <w:szCs w:val="24"/>
        </w:rPr>
        <w:t xml:space="preserve"> y otros vs Guatemala</w:t>
      </w:r>
      <w:r w:rsidRPr="00633DDF">
        <w:rPr>
          <w:rFonts w:ascii="Arial" w:hAnsi="Arial" w:cs="Arial"/>
          <w:sz w:val="24"/>
          <w:szCs w:val="24"/>
        </w:rPr>
        <w:t>,</w:t>
      </w:r>
      <w:r w:rsidR="005E4956" w:rsidRPr="00633DDF">
        <w:rPr>
          <w:rStyle w:val="Refdenotaalpie"/>
          <w:rFonts w:ascii="Arial" w:hAnsi="Arial" w:cs="Arial"/>
          <w:sz w:val="24"/>
          <w:szCs w:val="24"/>
        </w:rPr>
        <w:footnoteReference w:id="5"/>
      </w:r>
      <w:r w:rsidR="005E4956" w:rsidRPr="00633DDF">
        <w:rPr>
          <w:rFonts w:ascii="Arial" w:hAnsi="Arial" w:cs="Arial"/>
          <w:sz w:val="24"/>
          <w:szCs w:val="24"/>
        </w:rPr>
        <w:t xml:space="preserve"> la Corte Interamericana estableció que:</w:t>
      </w:r>
    </w:p>
    <w:p w14:paraId="78EC6ED1" w14:textId="77777777" w:rsidR="005E4956" w:rsidRPr="00633DDF" w:rsidRDefault="005E4956" w:rsidP="002E77A3">
      <w:pPr>
        <w:jc w:val="both"/>
        <w:rPr>
          <w:rFonts w:ascii="Arial" w:hAnsi="Arial" w:cs="Arial"/>
          <w:sz w:val="24"/>
          <w:szCs w:val="24"/>
        </w:rPr>
      </w:pPr>
    </w:p>
    <w:p w14:paraId="21644A01" w14:textId="2882FE4D" w:rsidR="005E4956" w:rsidRDefault="005E4956" w:rsidP="002E77A3">
      <w:pPr>
        <w:spacing w:line="276" w:lineRule="auto"/>
        <w:ind w:left="708"/>
        <w:jc w:val="both"/>
        <w:rPr>
          <w:rFonts w:ascii="Arial" w:hAnsi="Arial" w:cs="Arial"/>
          <w:i/>
          <w:iCs/>
          <w:sz w:val="22"/>
          <w:szCs w:val="22"/>
        </w:rPr>
      </w:pPr>
      <w:r w:rsidRPr="00424F96">
        <w:rPr>
          <w:rFonts w:ascii="Arial" w:hAnsi="Arial" w:cs="Arial"/>
          <w:i/>
          <w:iCs/>
          <w:sz w:val="22"/>
          <w:szCs w:val="22"/>
        </w:rPr>
        <w:t xml:space="preserve">107. … los derechos políticos consagrados en la Convención Americana, así como en diversos instrumentos internacionales propician el fortalecimiento de la democracia y el pluralismo político. En particular el derecho a una participación política efectiva implica que los ciudadanos tienen no sólo el derecho sino también la posibilidad de participar en la dirección de los asuntos públicos. Además, se ha reconocido que el ejercicio efectivo de los derechos políticos constituye un fin en </w:t>
      </w:r>
      <w:r w:rsidR="0065540C" w:rsidRPr="00424F96">
        <w:rPr>
          <w:rFonts w:ascii="Arial" w:hAnsi="Arial" w:cs="Arial"/>
          <w:i/>
          <w:iCs/>
          <w:sz w:val="22"/>
          <w:szCs w:val="22"/>
        </w:rPr>
        <w:t>sí</w:t>
      </w:r>
      <w:r w:rsidRPr="00424F96">
        <w:rPr>
          <w:rFonts w:ascii="Arial" w:hAnsi="Arial" w:cs="Arial"/>
          <w:i/>
          <w:iCs/>
          <w:sz w:val="22"/>
          <w:szCs w:val="22"/>
        </w:rPr>
        <w:t xml:space="preserve"> mismo y, a la vez, un medio fundamental que las sociedades democráticas tienen que garantizar los demás derechos humanos previstos en la convención.</w:t>
      </w:r>
    </w:p>
    <w:p w14:paraId="446299C7" w14:textId="77777777" w:rsidR="00A96A05" w:rsidRPr="00424F96" w:rsidRDefault="00A96A05" w:rsidP="002E77A3">
      <w:pPr>
        <w:spacing w:line="276" w:lineRule="auto"/>
        <w:ind w:left="708"/>
        <w:jc w:val="both"/>
        <w:rPr>
          <w:rFonts w:ascii="Arial" w:hAnsi="Arial" w:cs="Arial"/>
          <w:i/>
          <w:iCs/>
          <w:sz w:val="22"/>
          <w:szCs w:val="22"/>
        </w:rPr>
      </w:pPr>
    </w:p>
    <w:p w14:paraId="1F77C86E" w14:textId="7F413F69" w:rsidR="005E4956" w:rsidRPr="00633DDF" w:rsidRDefault="005E4956" w:rsidP="00AE52BB">
      <w:pPr>
        <w:spacing w:line="360" w:lineRule="auto"/>
        <w:jc w:val="both"/>
        <w:rPr>
          <w:rFonts w:ascii="Arial" w:hAnsi="Arial" w:cs="Arial"/>
          <w:sz w:val="24"/>
          <w:szCs w:val="24"/>
        </w:rPr>
      </w:pPr>
    </w:p>
    <w:p w14:paraId="5150E30D" w14:textId="67AF1CA3" w:rsidR="005E4956" w:rsidRPr="00633DDF" w:rsidRDefault="005E4956" w:rsidP="00F47FA6">
      <w:pPr>
        <w:pStyle w:val="Prrafodelista"/>
        <w:numPr>
          <w:ilvl w:val="0"/>
          <w:numId w:val="7"/>
        </w:numPr>
        <w:spacing w:line="360" w:lineRule="auto"/>
        <w:jc w:val="both"/>
        <w:rPr>
          <w:rFonts w:ascii="Arial" w:hAnsi="Arial" w:cs="Arial"/>
          <w:b/>
          <w:bCs/>
          <w:sz w:val="24"/>
          <w:szCs w:val="24"/>
        </w:rPr>
      </w:pPr>
      <w:r w:rsidRPr="00633DDF">
        <w:rPr>
          <w:rFonts w:ascii="Arial" w:hAnsi="Arial" w:cs="Arial"/>
          <w:b/>
          <w:bCs/>
          <w:sz w:val="24"/>
          <w:szCs w:val="24"/>
        </w:rPr>
        <w:t>Criterios del Tribunal Electoral del Poder Judicial de la Federación</w:t>
      </w:r>
      <w:r w:rsidR="0089540C" w:rsidRPr="00633DDF">
        <w:rPr>
          <w:rFonts w:ascii="Arial" w:hAnsi="Arial" w:cs="Arial"/>
          <w:b/>
          <w:bCs/>
          <w:sz w:val="24"/>
          <w:szCs w:val="24"/>
        </w:rPr>
        <w:t>.</w:t>
      </w:r>
    </w:p>
    <w:p w14:paraId="27234151" w14:textId="77777777" w:rsidR="005E4956" w:rsidRPr="00633DDF" w:rsidRDefault="005E4956" w:rsidP="00AE52BB">
      <w:pPr>
        <w:spacing w:line="360" w:lineRule="auto"/>
        <w:ind w:left="360"/>
        <w:jc w:val="both"/>
        <w:rPr>
          <w:rFonts w:ascii="Arial" w:hAnsi="Arial" w:cs="Arial"/>
          <w:b/>
          <w:bCs/>
          <w:sz w:val="24"/>
          <w:szCs w:val="24"/>
        </w:rPr>
      </w:pPr>
    </w:p>
    <w:p w14:paraId="17397D50" w14:textId="24376D94" w:rsidR="00CF1D15" w:rsidRPr="00633DDF" w:rsidRDefault="0065540C" w:rsidP="00AE52BB">
      <w:pPr>
        <w:spacing w:line="360" w:lineRule="auto"/>
        <w:jc w:val="both"/>
        <w:rPr>
          <w:rFonts w:ascii="Arial" w:hAnsi="Arial" w:cs="Arial"/>
          <w:sz w:val="24"/>
          <w:szCs w:val="24"/>
        </w:rPr>
      </w:pPr>
      <w:r w:rsidRPr="00633DDF">
        <w:rPr>
          <w:rFonts w:ascii="Arial" w:hAnsi="Arial" w:cs="Arial"/>
          <w:sz w:val="24"/>
          <w:szCs w:val="24"/>
        </w:rPr>
        <w:t>Respecto</w:t>
      </w:r>
      <w:r w:rsidR="005E4956" w:rsidRPr="00633DDF">
        <w:rPr>
          <w:rFonts w:ascii="Arial" w:hAnsi="Arial" w:cs="Arial"/>
          <w:sz w:val="24"/>
          <w:szCs w:val="24"/>
        </w:rPr>
        <w:t xml:space="preserve"> al derecho de autogobierno y de participación política, el </w:t>
      </w:r>
      <w:r w:rsidRPr="00633DDF">
        <w:rPr>
          <w:rFonts w:ascii="Arial" w:hAnsi="Arial" w:cs="Arial"/>
          <w:sz w:val="24"/>
          <w:szCs w:val="24"/>
        </w:rPr>
        <w:t>máximo Tribunal Electoral del país,</w:t>
      </w:r>
      <w:r w:rsidR="005E4956" w:rsidRPr="00633DDF">
        <w:rPr>
          <w:rFonts w:ascii="Arial" w:hAnsi="Arial" w:cs="Arial"/>
          <w:sz w:val="24"/>
          <w:szCs w:val="24"/>
        </w:rPr>
        <w:t xml:space="preserve"> ha </w:t>
      </w:r>
      <w:r w:rsidRPr="00633DDF">
        <w:rPr>
          <w:rFonts w:ascii="Arial" w:hAnsi="Arial" w:cs="Arial"/>
          <w:sz w:val="24"/>
          <w:szCs w:val="24"/>
        </w:rPr>
        <w:t xml:space="preserve">trazado una línea jurisprudencial, </w:t>
      </w:r>
      <w:r w:rsidR="003562A2" w:rsidRPr="00633DDF">
        <w:rPr>
          <w:rFonts w:ascii="Arial" w:hAnsi="Arial" w:cs="Arial"/>
          <w:sz w:val="24"/>
          <w:szCs w:val="24"/>
        </w:rPr>
        <w:t>sentando,</w:t>
      </w:r>
      <w:r w:rsidRPr="00633DDF">
        <w:rPr>
          <w:rFonts w:ascii="Arial" w:hAnsi="Arial" w:cs="Arial"/>
          <w:sz w:val="24"/>
          <w:szCs w:val="24"/>
        </w:rPr>
        <w:t xml:space="preserve"> lo</w:t>
      </w:r>
      <w:r w:rsidR="005E4956" w:rsidRPr="00633DDF">
        <w:rPr>
          <w:rFonts w:ascii="Arial" w:hAnsi="Arial" w:cs="Arial"/>
          <w:sz w:val="24"/>
          <w:szCs w:val="24"/>
        </w:rPr>
        <w:t>s elementos del derecho al autogobierno</w:t>
      </w:r>
      <w:r w:rsidRPr="00633DDF">
        <w:rPr>
          <w:rFonts w:ascii="Arial" w:hAnsi="Arial" w:cs="Arial"/>
          <w:sz w:val="24"/>
          <w:szCs w:val="24"/>
        </w:rPr>
        <w:t xml:space="preserve">, </w:t>
      </w:r>
      <w:r w:rsidR="005E4956" w:rsidRPr="00633DDF">
        <w:rPr>
          <w:rFonts w:ascii="Arial" w:hAnsi="Arial" w:cs="Arial"/>
          <w:sz w:val="24"/>
          <w:szCs w:val="24"/>
        </w:rPr>
        <w:t>defini</w:t>
      </w:r>
      <w:r w:rsidRPr="00633DDF">
        <w:rPr>
          <w:rFonts w:ascii="Arial" w:hAnsi="Arial" w:cs="Arial"/>
          <w:sz w:val="24"/>
          <w:szCs w:val="24"/>
        </w:rPr>
        <w:t>éndolos</w:t>
      </w:r>
      <w:r w:rsidR="005E4956" w:rsidRPr="00633DDF">
        <w:rPr>
          <w:rFonts w:ascii="Arial" w:hAnsi="Arial" w:cs="Arial"/>
          <w:sz w:val="24"/>
          <w:szCs w:val="24"/>
        </w:rPr>
        <w:t xml:space="preserve"> en la jurisprudencia 19/2014</w:t>
      </w:r>
      <w:r w:rsidR="003562A2" w:rsidRPr="00633DDF">
        <w:rPr>
          <w:rFonts w:ascii="Arial" w:hAnsi="Arial" w:cs="Arial"/>
          <w:sz w:val="24"/>
          <w:szCs w:val="24"/>
        </w:rPr>
        <w:t>,</w:t>
      </w:r>
      <w:r w:rsidR="005E4956" w:rsidRPr="00633DDF">
        <w:rPr>
          <w:rStyle w:val="Refdenotaalpie"/>
          <w:rFonts w:ascii="Arial" w:hAnsi="Arial" w:cs="Arial"/>
          <w:sz w:val="24"/>
          <w:szCs w:val="24"/>
        </w:rPr>
        <w:footnoteReference w:id="6"/>
      </w:r>
      <w:r w:rsidR="005E4956" w:rsidRPr="00633DDF">
        <w:rPr>
          <w:rFonts w:ascii="Arial" w:hAnsi="Arial" w:cs="Arial"/>
          <w:sz w:val="24"/>
          <w:szCs w:val="24"/>
        </w:rPr>
        <w:t xml:space="preserve"> en donde se establece como una manifestación concreta de la autonomía, que se compone por: </w:t>
      </w:r>
    </w:p>
    <w:p w14:paraId="680CC076" w14:textId="77777777" w:rsidR="0065540C" w:rsidRPr="00633DDF" w:rsidRDefault="0065540C" w:rsidP="00AE52BB">
      <w:pPr>
        <w:spacing w:line="360" w:lineRule="auto"/>
        <w:jc w:val="both"/>
        <w:rPr>
          <w:rFonts w:ascii="Arial" w:hAnsi="Arial" w:cs="Arial"/>
          <w:b/>
          <w:bCs/>
          <w:sz w:val="24"/>
          <w:szCs w:val="24"/>
        </w:rPr>
      </w:pPr>
    </w:p>
    <w:p w14:paraId="6E18D9CF" w14:textId="36E27788" w:rsidR="00CF1D15" w:rsidRPr="00633DDF" w:rsidRDefault="00CF1D15" w:rsidP="00F47FA6">
      <w:pPr>
        <w:pStyle w:val="Prrafodelista"/>
        <w:numPr>
          <w:ilvl w:val="0"/>
          <w:numId w:val="3"/>
        </w:numPr>
        <w:spacing w:line="360" w:lineRule="auto"/>
        <w:jc w:val="both"/>
        <w:rPr>
          <w:rFonts w:ascii="Arial" w:hAnsi="Arial" w:cs="Arial"/>
          <w:sz w:val="24"/>
          <w:szCs w:val="24"/>
        </w:rPr>
      </w:pPr>
      <w:r w:rsidRPr="00633DDF">
        <w:rPr>
          <w:rFonts w:ascii="Arial" w:hAnsi="Arial" w:cs="Arial"/>
          <w:sz w:val="24"/>
          <w:szCs w:val="24"/>
        </w:rPr>
        <w:t>E</w:t>
      </w:r>
      <w:r w:rsidR="005E4956" w:rsidRPr="00633DDF">
        <w:rPr>
          <w:rFonts w:ascii="Arial" w:hAnsi="Arial" w:cs="Arial"/>
          <w:sz w:val="24"/>
          <w:szCs w:val="24"/>
        </w:rPr>
        <w:t xml:space="preserve">l reconocimiento, mantenimiento y defensa de la autonomía de los pueblos para elegir a sus autoridades o representantes acorde con sus usos y costumbres, respetando los derechos humanos de sus integrantes; </w:t>
      </w:r>
    </w:p>
    <w:p w14:paraId="3F96F7DF" w14:textId="049DD85F" w:rsidR="00CF1D15" w:rsidRPr="00633DDF" w:rsidRDefault="00CF1D15" w:rsidP="00F47FA6">
      <w:pPr>
        <w:pStyle w:val="Prrafodelista"/>
        <w:numPr>
          <w:ilvl w:val="0"/>
          <w:numId w:val="3"/>
        </w:numPr>
        <w:spacing w:line="360" w:lineRule="auto"/>
        <w:jc w:val="both"/>
        <w:rPr>
          <w:rFonts w:ascii="Arial" w:hAnsi="Arial" w:cs="Arial"/>
          <w:sz w:val="24"/>
          <w:szCs w:val="24"/>
        </w:rPr>
      </w:pPr>
      <w:r w:rsidRPr="00633DDF">
        <w:rPr>
          <w:rFonts w:ascii="Arial" w:hAnsi="Arial" w:cs="Arial"/>
          <w:sz w:val="24"/>
          <w:szCs w:val="24"/>
        </w:rPr>
        <w:t>E</w:t>
      </w:r>
      <w:r w:rsidR="005E4956" w:rsidRPr="00633DDF">
        <w:rPr>
          <w:rFonts w:ascii="Arial" w:hAnsi="Arial" w:cs="Arial"/>
          <w:sz w:val="24"/>
          <w:szCs w:val="24"/>
        </w:rPr>
        <w:t xml:space="preserve">l ejercicio de sus formas propias de gobierno interno, siguiendo para ello sus normas, procedimientos y </w:t>
      </w:r>
      <w:r w:rsidRPr="00633DDF">
        <w:rPr>
          <w:rFonts w:ascii="Arial" w:hAnsi="Arial" w:cs="Arial"/>
          <w:sz w:val="24"/>
          <w:szCs w:val="24"/>
        </w:rPr>
        <w:t>prácticas</w:t>
      </w:r>
      <w:r w:rsidR="005E4956" w:rsidRPr="00633DDF">
        <w:rPr>
          <w:rFonts w:ascii="Arial" w:hAnsi="Arial" w:cs="Arial"/>
          <w:sz w:val="24"/>
          <w:szCs w:val="24"/>
        </w:rPr>
        <w:t xml:space="preserve"> tradicionales, a efecto de conservar y reforzar sus instituciones políticas y sociales; </w:t>
      </w:r>
    </w:p>
    <w:p w14:paraId="3AC4338E" w14:textId="77777777" w:rsidR="00CF1D15" w:rsidRPr="00633DDF" w:rsidRDefault="00CF1D15" w:rsidP="00F47FA6">
      <w:pPr>
        <w:pStyle w:val="Prrafodelista"/>
        <w:numPr>
          <w:ilvl w:val="0"/>
          <w:numId w:val="3"/>
        </w:numPr>
        <w:spacing w:line="360" w:lineRule="auto"/>
        <w:jc w:val="both"/>
        <w:rPr>
          <w:rFonts w:ascii="Arial" w:hAnsi="Arial" w:cs="Arial"/>
          <w:sz w:val="24"/>
          <w:szCs w:val="24"/>
        </w:rPr>
      </w:pPr>
      <w:r w:rsidRPr="00633DDF">
        <w:rPr>
          <w:rFonts w:ascii="Arial" w:hAnsi="Arial" w:cs="Arial"/>
          <w:sz w:val="24"/>
          <w:szCs w:val="24"/>
        </w:rPr>
        <w:t>L</w:t>
      </w:r>
      <w:r w:rsidR="005E4956" w:rsidRPr="00633DDF">
        <w:rPr>
          <w:rFonts w:ascii="Arial" w:hAnsi="Arial" w:cs="Arial"/>
          <w:sz w:val="24"/>
          <w:szCs w:val="24"/>
        </w:rPr>
        <w:t xml:space="preserve">a participación plena en la vida política del Estado; y, </w:t>
      </w:r>
    </w:p>
    <w:p w14:paraId="3364A755" w14:textId="6E1B490D" w:rsidR="005E4956" w:rsidRDefault="00CF1D15" w:rsidP="00F47FA6">
      <w:pPr>
        <w:pStyle w:val="Prrafodelista"/>
        <w:numPr>
          <w:ilvl w:val="0"/>
          <w:numId w:val="3"/>
        </w:numPr>
        <w:spacing w:line="360" w:lineRule="auto"/>
        <w:jc w:val="both"/>
        <w:rPr>
          <w:rFonts w:ascii="Arial" w:hAnsi="Arial" w:cs="Arial"/>
          <w:sz w:val="24"/>
          <w:szCs w:val="24"/>
        </w:rPr>
      </w:pPr>
      <w:r w:rsidRPr="00633DDF">
        <w:rPr>
          <w:rFonts w:ascii="Arial" w:hAnsi="Arial" w:cs="Arial"/>
          <w:sz w:val="24"/>
          <w:szCs w:val="24"/>
        </w:rPr>
        <w:t>L</w:t>
      </w:r>
      <w:r w:rsidR="005E4956" w:rsidRPr="00633DDF">
        <w:rPr>
          <w:rFonts w:ascii="Arial" w:hAnsi="Arial" w:cs="Arial"/>
          <w:sz w:val="24"/>
          <w:szCs w:val="24"/>
        </w:rPr>
        <w:t xml:space="preserve">a intervención efectiva en todas las decisiones que les afecten y que son tomadas por las instituciones estatales. </w:t>
      </w:r>
    </w:p>
    <w:p w14:paraId="27CE5EFA" w14:textId="77777777" w:rsidR="00F96549" w:rsidRPr="00633DDF" w:rsidRDefault="00F96549" w:rsidP="00F96549">
      <w:pPr>
        <w:pStyle w:val="Prrafodelista"/>
        <w:spacing w:line="360" w:lineRule="auto"/>
        <w:ind w:left="1080"/>
        <w:jc w:val="both"/>
        <w:rPr>
          <w:rFonts w:ascii="Arial" w:hAnsi="Arial" w:cs="Arial"/>
          <w:sz w:val="24"/>
          <w:szCs w:val="24"/>
        </w:rPr>
      </w:pPr>
    </w:p>
    <w:p w14:paraId="7E836A1F" w14:textId="04C69D13" w:rsidR="005E4956" w:rsidRDefault="005E4956" w:rsidP="00AE52BB">
      <w:pPr>
        <w:spacing w:line="360" w:lineRule="auto"/>
        <w:jc w:val="both"/>
        <w:rPr>
          <w:rFonts w:ascii="Arial" w:hAnsi="Arial" w:cs="Arial"/>
          <w:sz w:val="24"/>
          <w:szCs w:val="24"/>
        </w:rPr>
      </w:pPr>
      <w:r w:rsidRPr="00633DDF">
        <w:rPr>
          <w:rFonts w:ascii="Arial" w:hAnsi="Arial" w:cs="Arial"/>
          <w:sz w:val="24"/>
          <w:szCs w:val="24"/>
        </w:rPr>
        <w:t>Por el nivel especial de protección que merecen, cualquier restricción a la autonomía debe ser estrictamente necesaria y razonable, conforme a la tesis VIII/2015</w:t>
      </w:r>
      <w:r w:rsidR="00CF1D15" w:rsidRPr="00633DDF">
        <w:rPr>
          <w:rFonts w:ascii="Arial" w:hAnsi="Arial" w:cs="Arial"/>
          <w:sz w:val="24"/>
          <w:szCs w:val="24"/>
        </w:rPr>
        <w:t>.</w:t>
      </w:r>
      <w:r w:rsidRPr="00633DDF">
        <w:rPr>
          <w:rStyle w:val="Refdenotaalpie"/>
          <w:rFonts w:ascii="Arial" w:hAnsi="Arial" w:cs="Arial"/>
          <w:sz w:val="24"/>
          <w:szCs w:val="24"/>
        </w:rPr>
        <w:footnoteReference w:id="7"/>
      </w:r>
    </w:p>
    <w:p w14:paraId="5284A5A3" w14:textId="77777777" w:rsidR="006A58A4" w:rsidRPr="00633DDF" w:rsidRDefault="006A58A4" w:rsidP="00AE52BB">
      <w:pPr>
        <w:spacing w:line="360" w:lineRule="auto"/>
        <w:jc w:val="both"/>
        <w:rPr>
          <w:rFonts w:ascii="Arial" w:hAnsi="Arial" w:cs="Arial"/>
          <w:sz w:val="24"/>
          <w:szCs w:val="24"/>
        </w:rPr>
      </w:pPr>
    </w:p>
    <w:p w14:paraId="7DD7E499" w14:textId="2EACC762" w:rsidR="005E4956" w:rsidRPr="00633DDF" w:rsidRDefault="0065540C" w:rsidP="00AE52BB">
      <w:pPr>
        <w:spacing w:line="360" w:lineRule="auto"/>
        <w:jc w:val="both"/>
        <w:rPr>
          <w:rFonts w:ascii="Arial" w:hAnsi="Arial" w:cs="Arial"/>
          <w:sz w:val="24"/>
          <w:szCs w:val="24"/>
        </w:rPr>
      </w:pPr>
      <w:r w:rsidRPr="00633DDF">
        <w:rPr>
          <w:rFonts w:ascii="Arial" w:hAnsi="Arial" w:cs="Arial"/>
          <w:sz w:val="24"/>
          <w:szCs w:val="24"/>
        </w:rPr>
        <w:lastRenderedPageBreak/>
        <w:t>Sin embargo</w:t>
      </w:r>
      <w:r w:rsidR="005E4956" w:rsidRPr="00633DDF">
        <w:rPr>
          <w:rFonts w:ascii="Arial" w:hAnsi="Arial" w:cs="Arial"/>
          <w:sz w:val="24"/>
          <w:szCs w:val="24"/>
        </w:rPr>
        <w:t xml:space="preserve">, el derecho para elegir de acuerdo con sus normas y </w:t>
      </w:r>
      <w:r w:rsidR="001703C3" w:rsidRPr="00633DDF">
        <w:rPr>
          <w:rFonts w:ascii="Arial" w:hAnsi="Arial" w:cs="Arial"/>
          <w:sz w:val="24"/>
          <w:szCs w:val="24"/>
        </w:rPr>
        <w:t>prácticas</w:t>
      </w:r>
      <w:r w:rsidR="005E4956" w:rsidRPr="00633DDF">
        <w:rPr>
          <w:rFonts w:ascii="Arial" w:hAnsi="Arial" w:cs="Arial"/>
          <w:sz w:val="24"/>
          <w:szCs w:val="24"/>
        </w:rPr>
        <w:t xml:space="preserve"> tradicionales a las autoridades para el ejercicio de sus formas de gobierno interno, no puede establecer lineamientos o sistemas normativos contrarios a la </w:t>
      </w:r>
      <w:r w:rsidR="001703C3" w:rsidRPr="00633DDF">
        <w:rPr>
          <w:rFonts w:ascii="Arial" w:hAnsi="Arial" w:cs="Arial"/>
          <w:sz w:val="24"/>
          <w:szCs w:val="24"/>
        </w:rPr>
        <w:t>Constitución Federal</w:t>
      </w:r>
      <w:r w:rsidR="005E4956" w:rsidRPr="00633DDF">
        <w:rPr>
          <w:rFonts w:ascii="Arial" w:hAnsi="Arial" w:cs="Arial"/>
          <w:sz w:val="24"/>
          <w:szCs w:val="24"/>
        </w:rPr>
        <w:t xml:space="preserve"> y a los tratados internacionales de los que forma parte el Estado Mexicano, </w:t>
      </w:r>
      <w:r w:rsidRPr="00633DDF">
        <w:rPr>
          <w:rFonts w:ascii="Arial" w:hAnsi="Arial" w:cs="Arial"/>
          <w:sz w:val="24"/>
          <w:szCs w:val="24"/>
        </w:rPr>
        <w:t xml:space="preserve">ya que esto pondría en riesgo otros </w:t>
      </w:r>
      <w:r w:rsidR="005E4956" w:rsidRPr="00633DDF">
        <w:rPr>
          <w:rFonts w:ascii="Arial" w:hAnsi="Arial" w:cs="Arial"/>
          <w:sz w:val="24"/>
          <w:szCs w:val="24"/>
        </w:rPr>
        <w:t>derecho</w:t>
      </w:r>
      <w:r w:rsidRPr="00633DDF">
        <w:rPr>
          <w:rFonts w:ascii="Arial" w:hAnsi="Arial" w:cs="Arial"/>
          <w:sz w:val="24"/>
          <w:szCs w:val="24"/>
        </w:rPr>
        <w:t>s</w:t>
      </w:r>
      <w:r w:rsidR="005E4956" w:rsidRPr="00633DDF">
        <w:rPr>
          <w:rFonts w:ascii="Arial" w:hAnsi="Arial" w:cs="Arial"/>
          <w:sz w:val="24"/>
          <w:szCs w:val="24"/>
        </w:rPr>
        <w:t xml:space="preserve"> </w:t>
      </w:r>
      <w:r w:rsidRPr="00633DDF">
        <w:rPr>
          <w:rFonts w:ascii="Arial" w:hAnsi="Arial" w:cs="Arial"/>
          <w:sz w:val="24"/>
          <w:szCs w:val="24"/>
        </w:rPr>
        <w:t>humanos</w:t>
      </w:r>
      <w:r w:rsidR="001703C3" w:rsidRPr="00633DDF">
        <w:rPr>
          <w:rFonts w:ascii="Arial" w:hAnsi="Arial" w:cs="Arial"/>
          <w:sz w:val="24"/>
          <w:szCs w:val="24"/>
        </w:rPr>
        <w:t>.</w:t>
      </w:r>
      <w:r w:rsidR="005E4956" w:rsidRPr="00633DDF">
        <w:rPr>
          <w:rStyle w:val="Refdenotaalpie"/>
          <w:rFonts w:ascii="Arial" w:hAnsi="Arial" w:cs="Arial"/>
          <w:sz w:val="24"/>
          <w:szCs w:val="24"/>
        </w:rPr>
        <w:footnoteReference w:id="8"/>
      </w:r>
    </w:p>
    <w:p w14:paraId="5E69B3EC" w14:textId="77777777" w:rsidR="005E4956" w:rsidRPr="00633DDF" w:rsidRDefault="005E4956" w:rsidP="00AE52BB">
      <w:pPr>
        <w:spacing w:line="360" w:lineRule="auto"/>
        <w:jc w:val="both"/>
        <w:rPr>
          <w:rFonts w:ascii="Arial" w:hAnsi="Arial" w:cs="Arial"/>
          <w:sz w:val="24"/>
          <w:szCs w:val="24"/>
        </w:rPr>
      </w:pPr>
    </w:p>
    <w:p w14:paraId="182845C5" w14:textId="01D3EE11" w:rsidR="005E4956" w:rsidRPr="00633DDF" w:rsidRDefault="0065540C" w:rsidP="00AE52BB">
      <w:pPr>
        <w:spacing w:line="360" w:lineRule="auto"/>
        <w:jc w:val="both"/>
        <w:rPr>
          <w:rFonts w:ascii="Arial" w:hAnsi="Arial" w:cs="Arial"/>
          <w:sz w:val="24"/>
          <w:szCs w:val="24"/>
        </w:rPr>
      </w:pPr>
      <w:r w:rsidRPr="00633DDF">
        <w:rPr>
          <w:rFonts w:ascii="Arial" w:hAnsi="Arial" w:cs="Arial"/>
          <w:sz w:val="24"/>
          <w:szCs w:val="24"/>
        </w:rPr>
        <w:t>Luego, la Sala Superior</w:t>
      </w:r>
      <w:r w:rsidR="005E4956" w:rsidRPr="00633DDF">
        <w:rPr>
          <w:rFonts w:ascii="Arial" w:hAnsi="Arial" w:cs="Arial"/>
          <w:sz w:val="24"/>
          <w:szCs w:val="24"/>
        </w:rPr>
        <w:t xml:space="preserve"> ha </w:t>
      </w:r>
      <w:r w:rsidRPr="00633DDF">
        <w:rPr>
          <w:rFonts w:ascii="Arial" w:hAnsi="Arial" w:cs="Arial"/>
          <w:sz w:val="24"/>
          <w:szCs w:val="24"/>
        </w:rPr>
        <w:t>reiterado</w:t>
      </w:r>
      <w:r w:rsidR="005E4956" w:rsidRPr="00633DDF">
        <w:rPr>
          <w:rFonts w:ascii="Arial" w:hAnsi="Arial" w:cs="Arial"/>
          <w:sz w:val="24"/>
          <w:szCs w:val="24"/>
        </w:rPr>
        <w:t xml:space="preserve"> la obligación de las autoridades de una entidad federativa de respetar la autodeterminación y sistema normativo de los pueblos indígenas, así como las elecciones hechas por la asamblea comunitaria, aunque en la legislación local no exista el reconocimiento expreso de ese sistema normativo, siempre que conste que las mismas se llevaron a cabo con base en el referido sistema y bajo los parámetros de regularidad constitucional</w:t>
      </w:r>
      <w:r w:rsidR="002B7461" w:rsidRPr="00633DDF">
        <w:rPr>
          <w:rFonts w:ascii="Arial" w:hAnsi="Arial" w:cs="Arial"/>
          <w:sz w:val="24"/>
          <w:szCs w:val="24"/>
        </w:rPr>
        <w:t>.</w:t>
      </w:r>
      <w:r w:rsidR="005E4956" w:rsidRPr="00633DDF">
        <w:rPr>
          <w:rStyle w:val="Refdenotaalpie"/>
          <w:rFonts w:ascii="Arial" w:hAnsi="Arial" w:cs="Arial"/>
          <w:sz w:val="24"/>
          <w:szCs w:val="24"/>
        </w:rPr>
        <w:footnoteReference w:id="9"/>
      </w:r>
    </w:p>
    <w:p w14:paraId="3A60ACE3" w14:textId="29D5487A" w:rsidR="00F460C4" w:rsidRPr="00633DDF" w:rsidRDefault="00F460C4" w:rsidP="00AE52BB">
      <w:pPr>
        <w:spacing w:line="360" w:lineRule="auto"/>
        <w:jc w:val="both"/>
        <w:rPr>
          <w:rFonts w:ascii="Arial" w:hAnsi="Arial" w:cs="Arial"/>
          <w:sz w:val="24"/>
          <w:szCs w:val="24"/>
        </w:rPr>
      </w:pPr>
    </w:p>
    <w:p w14:paraId="02D96050" w14:textId="44C1E439" w:rsidR="00410778" w:rsidRPr="00633DDF" w:rsidRDefault="00E47F0D" w:rsidP="00F47FA6">
      <w:pPr>
        <w:pStyle w:val="Prrafodelista"/>
        <w:numPr>
          <w:ilvl w:val="0"/>
          <w:numId w:val="7"/>
        </w:numPr>
        <w:spacing w:line="360" w:lineRule="auto"/>
        <w:jc w:val="both"/>
        <w:rPr>
          <w:rFonts w:ascii="Arial" w:hAnsi="Arial" w:cs="Arial"/>
          <w:b/>
          <w:bCs/>
          <w:sz w:val="24"/>
          <w:szCs w:val="24"/>
        </w:rPr>
      </w:pPr>
      <w:r w:rsidRPr="00633DDF">
        <w:rPr>
          <w:rFonts w:ascii="Arial" w:hAnsi="Arial" w:cs="Arial"/>
          <w:b/>
          <w:bCs/>
          <w:sz w:val="24"/>
          <w:szCs w:val="24"/>
        </w:rPr>
        <w:t>Sujetos jurídicos</w:t>
      </w:r>
      <w:r w:rsidR="0045065E">
        <w:rPr>
          <w:rFonts w:ascii="Arial" w:hAnsi="Arial" w:cs="Arial"/>
          <w:b/>
          <w:bCs/>
          <w:sz w:val="24"/>
          <w:szCs w:val="24"/>
        </w:rPr>
        <w:t xml:space="preserve"> indígenas</w:t>
      </w:r>
      <w:r w:rsidRPr="00633DDF">
        <w:rPr>
          <w:rFonts w:ascii="Arial" w:hAnsi="Arial" w:cs="Arial"/>
          <w:b/>
          <w:bCs/>
          <w:sz w:val="24"/>
          <w:szCs w:val="24"/>
        </w:rPr>
        <w:t>.</w:t>
      </w:r>
    </w:p>
    <w:p w14:paraId="763BAA80" w14:textId="77777777" w:rsidR="00410778" w:rsidRPr="00633DDF" w:rsidRDefault="00410778" w:rsidP="00410778">
      <w:pPr>
        <w:spacing w:line="360" w:lineRule="auto"/>
        <w:jc w:val="both"/>
        <w:rPr>
          <w:rFonts w:ascii="Arial" w:hAnsi="Arial" w:cs="Arial"/>
          <w:b/>
          <w:bCs/>
          <w:sz w:val="24"/>
          <w:szCs w:val="24"/>
        </w:rPr>
      </w:pPr>
    </w:p>
    <w:p w14:paraId="5FF3C938" w14:textId="6850939C" w:rsidR="00E47F0D" w:rsidRPr="00633DDF" w:rsidRDefault="0065540C" w:rsidP="00410778">
      <w:pPr>
        <w:spacing w:line="360" w:lineRule="auto"/>
        <w:jc w:val="both"/>
        <w:rPr>
          <w:rFonts w:ascii="Arial" w:hAnsi="Arial" w:cs="Arial"/>
          <w:b/>
          <w:bCs/>
          <w:sz w:val="24"/>
          <w:szCs w:val="24"/>
        </w:rPr>
      </w:pPr>
      <w:r w:rsidRPr="00633DDF">
        <w:rPr>
          <w:rFonts w:ascii="Arial" w:hAnsi="Arial" w:cs="Arial"/>
          <w:color w:val="000000"/>
          <w:sz w:val="24"/>
          <w:szCs w:val="24"/>
        </w:rPr>
        <w:t>Con base en</w:t>
      </w:r>
      <w:r w:rsidR="00E47F0D" w:rsidRPr="00633DDF">
        <w:rPr>
          <w:rFonts w:ascii="Arial" w:hAnsi="Arial" w:cs="Arial"/>
          <w:color w:val="000000"/>
          <w:sz w:val="24"/>
          <w:szCs w:val="24"/>
        </w:rPr>
        <w:t xml:space="preserve"> el Bloque de Constitucionalidad </w:t>
      </w:r>
      <w:r w:rsidRPr="00633DDF">
        <w:rPr>
          <w:rFonts w:ascii="Arial" w:hAnsi="Arial" w:cs="Arial"/>
          <w:color w:val="000000"/>
          <w:sz w:val="24"/>
          <w:szCs w:val="24"/>
        </w:rPr>
        <w:t>y en la Ley Indígena</w:t>
      </w:r>
      <w:r w:rsidR="00E47F0D" w:rsidRPr="00633DDF">
        <w:rPr>
          <w:rFonts w:ascii="Arial" w:hAnsi="Arial" w:cs="Arial"/>
          <w:color w:val="000000"/>
          <w:sz w:val="24"/>
          <w:szCs w:val="24"/>
        </w:rPr>
        <w:t>, se puede advertir que, en materia indígena o relacionada, se reconocen los siguientes sujetos jurídicos:</w:t>
      </w:r>
    </w:p>
    <w:p w14:paraId="615A38EB" w14:textId="77777777" w:rsidR="00E47F0D" w:rsidRPr="00633DDF" w:rsidRDefault="00E47F0D" w:rsidP="00E47F0D">
      <w:pPr>
        <w:pStyle w:val="NormalWeb"/>
        <w:spacing w:before="280" w:beforeAutospacing="0" w:after="0" w:afterAutospacing="0" w:line="420" w:lineRule="atLeast"/>
        <w:ind w:left="720" w:hanging="360"/>
        <w:jc w:val="both"/>
        <w:rPr>
          <w:rFonts w:ascii="Arial" w:hAnsi="Arial" w:cs="Arial"/>
          <w:color w:val="000000"/>
        </w:rPr>
      </w:pPr>
      <w:r w:rsidRPr="00633DDF">
        <w:rPr>
          <w:rFonts w:ascii="Arial" w:hAnsi="Arial" w:cs="Arial"/>
          <w:color w:val="000000"/>
        </w:rPr>
        <w:t>a)    Indígena;</w:t>
      </w:r>
    </w:p>
    <w:p w14:paraId="5D467426" w14:textId="77777777" w:rsidR="00E47F0D" w:rsidRPr="00633DDF" w:rsidRDefault="00E47F0D" w:rsidP="00E47F0D">
      <w:pPr>
        <w:pStyle w:val="NormalWeb"/>
        <w:spacing w:before="0" w:beforeAutospacing="0" w:after="0" w:afterAutospacing="0" w:line="420" w:lineRule="atLeast"/>
        <w:ind w:left="720" w:hanging="360"/>
        <w:jc w:val="both"/>
        <w:rPr>
          <w:rFonts w:ascii="Arial" w:hAnsi="Arial" w:cs="Arial"/>
          <w:color w:val="000000"/>
        </w:rPr>
      </w:pPr>
      <w:r w:rsidRPr="00633DDF">
        <w:rPr>
          <w:rFonts w:ascii="Arial" w:hAnsi="Arial" w:cs="Arial"/>
          <w:color w:val="000000"/>
        </w:rPr>
        <w:t>b)    Pueblos indígenas;</w:t>
      </w:r>
    </w:p>
    <w:p w14:paraId="72E2BB68" w14:textId="73FF39E5" w:rsidR="00E47F0D" w:rsidRPr="00633DDF" w:rsidRDefault="00E47F0D" w:rsidP="00E47F0D">
      <w:pPr>
        <w:pStyle w:val="NormalWeb"/>
        <w:spacing w:before="0" w:beforeAutospacing="0" w:after="0" w:afterAutospacing="0" w:line="420" w:lineRule="atLeast"/>
        <w:ind w:left="720" w:hanging="360"/>
        <w:jc w:val="both"/>
        <w:rPr>
          <w:rFonts w:ascii="Arial" w:hAnsi="Arial" w:cs="Arial"/>
          <w:color w:val="000000"/>
        </w:rPr>
      </w:pPr>
      <w:r w:rsidRPr="00633DDF">
        <w:rPr>
          <w:rFonts w:ascii="Arial" w:hAnsi="Arial" w:cs="Arial"/>
          <w:color w:val="000000"/>
        </w:rPr>
        <w:t>c)    Comunidades indígenas;</w:t>
      </w:r>
      <w:r w:rsidR="00EE67DD" w:rsidRPr="00633DDF">
        <w:rPr>
          <w:rFonts w:ascii="Arial" w:hAnsi="Arial" w:cs="Arial"/>
          <w:color w:val="000000"/>
        </w:rPr>
        <w:t xml:space="preserve"> y</w:t>
      </w:r>
    </w:p>
    <w:p w14:paraId="7F3C6A4E" w14:textId="53712261" w:rsidR="00E47F0D" w:rsidRPr="00633DDF" w:rsidRDefault="00E47F0D" w:rsidP="00E47F0D">
      <w:pPr>
        <w:pStyle w:val="NormalWeb"/>
        <w:spacing w:before="0" w:beforeAutospacing="0" w:after="0" w:afterAutospacing="0" w:line="420" w:lineRule="atLeast"/>
        <w:ind w:left="720" w:hanging="360"/>
        <w:jc w:val="both"/>
        <w:rPr>
          <w:rFonts w:ascii="Arial" w:hAnsi="Arial" w:cs="Arial"/>
          <w:color w:val="000000"/>
        </w:rPr>
      </w:pPr>
      <w:r w:rsidRPr="00633DDF">
        <w:rPr>
          <w:rFonts w:ascii="Arial" w:hAnsi="Arial" w:cs="Arial"/>
          <w:color w:val="000000"/>
        </w:rPr>
        <w:t>d)    Comunidades equiparables</w:t>
      </w:r>
      <w:r w:rsidR="00A63853" w:rsidRPr="00633DDF">
        <w:rPr>
          <w:rFonts w:ascii="Arial" w:hAnsi="Arial" w:cs="Arial"/>
          <w:color w:val="000000"/>
        </w:rPr>
        <w:t>;</w:t>
      </w:r>
      <w:r w:rsidRPr="00633DDF">
        <w:rPr>
          <w:rFonts w:ascii="Arial" w:hAnsi="Arial" w:cs="Arial"/>
          <w:color w:val="000000"/>
        </w:rPr>
        <w:t xml:space="preserve"> y</w:t>
      </w:r>
    </w:p>
    <w:p w14:paraId="3640BA02" w14:textId="22923FA7" w:rsidR="00A63853" w:rsidRPr="00633DDF" w:rsidRDefault="00A63853" w:rsidP="00E47F0D">
      <w:pPr>
        <w:pStyle w:val="NormalWeb"/>
        <w:spacing w:before="0" w:beforeAutospacing="0" w:after="0" w:afterAutospacing="0" w:line="420" w:lineRule="atLeast"/>
        <w:ind w:left="720" w:hanging="360"/>
        <w:jc w:val="both"/>
        <w:rPr>
          <w:rFonts w:ascii="Arial" w:hAnsi="Arial" w:cs="Arial"/>
          <w:color w:val="000000"/>
        </w:rPr>
      </w:pPr>
      <w:r w:rsidRPr="00633DDF">
        <w:rPr>
          <w:rFonts w:ascii="Arial" w:hAnsi="Arial" w:cs="Arial"/>
          <w:color w:val="000000"/>
        </w:rPr>
        <w:t>e)    Grupos indígenas.</w:t>
      </w:r>
    </w:p>
    <w:p w14:paraId="5FA0BF29" w14:textId="77777777" w:rsidR="0041388A" w:rsidRPr="00633DDF" w:rsidRDefault="0041388A" w:rsidP="00E47F0D">
      <w:pPr>
        <w:pStyle w:val="NormalWeb"/>
        <w:spacing w:before="0" w:beforeAutospacing="0" w:after="0" w:afterAutospacing="0" w:line="420" w:lineRule="atLeast"/>
        <w:ind w:left="720" w:hanging="360"/>
        <w:jc w:val="both"/>
        <w:rPr>
          <w:rFonts w:ascii="Arial" w:hAnsi="Arial" w:cs="Arial"/>
          <w:color w:val="000000"/>
        </w:rPr>
      </w:pPr>
    </w:p>
    <w:p w14:paraId="6C3A04F3" w14:textId="74DEC1B9" w:rsidR="00F61397" w:rsidRPr="00633DDF" w:rsidRDefault="00BC7B13" w:rsidP="00F61397">
      <w:pPr>
        <w:pStyle w:val="NormalWeb"/>
        <w:spacing w:before="0" w:beforeAutospacing="0" w:after="0" w:afterAutospacing="0" w:line="420" w:lineRule="atLeast"/>
        <w:jc w:val="both"/>
        <w:rPr>
          <w:rFonts w:ascii="Arial" w:hAnsi="Arial" w:cs="Arial"/>
          <w:color w:val="000000"/>
        </w:rPr>
      </w:pPr>
      <w:r w:rsidRPr="00633DDF">
        <w:rPr>
          <w:rFonts w:ascii="Arial" w:hAnsi="Arial" w:cs="Arial"/>
          <w:color w:val="000000"/>
        </w:rPr>
        <w:t>Con base</w:t>
      </w:r>
      <w:r w:rsidR="00E47F0D" w:rsidRPr="00633DDF">
        <w:rPr>
          <w:rFonts w:ascii="Arial" w:hAnsi="Arial" w:cs="Arial"/>
          <w:color w:val="000000"/>
        </w:rPr>
        <w:t xml:space="preserve"> en los artículos 2º, primer párrafo, de la Constitución federal; 1°, párrafo 2, del Convenio 169 de la Organización Internacional del Trabajo,</w:t>
      </w:r>
      <w:r w:rsidR="00D406B5" w:rsidRPr="00633DDF">
        <w:rPr>
          <w:rFonts w:ascii="Arial" w:hAnsi="Arial" w:cs="Arial"/>
          <w:color w:val="000000"/>
        </w:rPr>
        <w:t xml:space="preserve"> Manual sobre los derechos político-electorales de los pueblos y las comunidades indígenas,</w:t>
      </w:r>
      <w:r w:rsidR="00E47F0D" w:rsidRPr="00633DDF">
        <w:rPr>
          <w:rFonts w:ascii="Arial" w:hAnsi="Arial" w:cs="Arial"/>
          <w:color w:val="000000"/>
        </w:rPr>
        <w:t xml:space="preserve"> así como </w:t>
      </w:r>
      <w:r w:rsidRPr="00633DDF">
        <w:rPr>
          <w:rFonts w:ascii="Arial" w:hAnsi="Arial" w:cs="Arial"/>
          <w:color w:val="000000"/>
        </w:rPr>
        <w:t>1</w:t>
      </w:r>
      <w:r w:rsidR="00E47F0D" w:rsidRPr="00633DDF">
        <w:rPr>
          <w:rFonts w:ascii="Arial" w:hAnsi="Arial" w:cs="Arial"/>
          <w:color w:val="000000"/>
        </w:rPr>
        <w:t>°de la Ley Indígena, la conciencia de identidad </w:t>
      </w:r>
      <w:r w:rsidR="00E47F0D" w:rsidRPr="00633DDF">
        <w:rPr>
          <w:rFonts w:ascii="Arial" w:hAnsi="Arial" w:cs="Arial"/>
          <w:b/>
          <w:bCs/>
          <w:color w:val="000000"/>
        </w:rPr>
        <w:t>indígena</w:t>
      </w:r>
      <w:r w:rsidR="00E47F0D" w:rsidRPr="00633DDF">
        <w:rPr>
          <w:rFonts w:ascii="Arial" w:hAnsi="Arial" w:cs="Arial"/>
          <w:color w:val="000000"/>
        </w:rPr>
        <w:t> </w:t>
      </w:r>
      <w:r w:rsidRPr="00633DDF">
        <w:rPr>
          <w:rFonts w:ascii="Arial" w:hAnsi="Arial" w:cs="Arial"/>
          <w:color w:val="000000"/>
        </w:rPr>
        <w:t xml:space="preserve">(auto adscripción) </w:t>
      </w:r>
      <w:r w:rsidR="00E47F0D" w:rsidRPr="00633DDF">
        <w:rPr>
          <w:rFonts w:ascii="Arial" w:hAnsi="Arial" w:cs="Arial"/>
          <w:color w:val="000000"/>
        </w:rPr>
        <w:t>es el criterio fundamental para determinar a quiénes se aplican las disposiciones sobre pueblos indígenas.</w:t>
      </w:r>
    </w:p>
    <w:p w14:paraId="1C920389" w14:textId="77777777" w:rsidR="00F61397" w:rsidRPr="00633DDF" w:rsidRDefault="00F61397" w:rsidP="00F61397">
      <w:pPr>
        <w:pStyle w:val="NormalWeb"/>
        <w:spacing w:before="0" w:beforeAutospacing="0" w:after="0" w:afterAutospacing="0" w:line="420" w:lineRule="atLeast"/>
        <w:jc w:val="both"/>
        <w:rPr>
          <w:rFonts w:ascii="Arial" w:hAnsi="Arial" w:cs="Arial"/>
          <w:color w:val="000000"/>
        </w:rPr>
      </w:pPr>
    </w:p>
    <w:p w14:paraId="22C9590F" w14:textId="77777777" w:rsidR="00496AF9" w:rsidRPr="00633DDF" w:rsidRDefault="00B83076" w:rsidP="00496AF9">
      <w:pPr>
        <w:pStyle w:val="NormalWeb"/>
        <w:spacing w:before="0" w:beforeAutospacing="0" w:after="0" w:afterAutospacing="0" w:line="420" w:lineRule="atLeast"/>
        <w:jc w:val="both"/>
        <w:rPr>
          <w:rFonts w:ascii="Arial" w:hAnsi="Arial" w:cs="Arial"/>
          <w:color w:val="000000"/>
        </w:rPr>
      </w:pPr>
      <w:r w:rsidRPr="00633DDF">
        <w:rPr>
          <w:rFonts w:ascii="Arial" w:hAnsi="Arial" w:cs="Arial"/>
          <w:color w:val="000000"/>
        </w:rPr>
        <w:t>En cuanto a</w:t>
      </w:r>
      <w:r w:rsidR="00E47F0D" w:rsidRPr="00633DDF">
        <w:rPr>
          <w:rFonts w:ascii="Arial" w:hAnsi="Arial" w:cs="Arial"/>
          <w:color w:val="000000"/>
        </w:rPr>
        <w:t xml:space="preserve"> </w:t>
      </w:r>
      <w:r w:rsidR="00E47F0D" w:rsidRPr="00633DDF">
        <w:rPr>
          <w:rFonts w:ascii="Arial" w:hAnsi="Arial" w:cs="Arial"/>
          <w:b/>
          <w:bCs/>
          <w:color w:val="000000"/>
        </w:rPr>
        <w:t>pueblos indígenas</w:t>
      </w:r>
      <w:r w:rsidRPr="00633DDF">
        <w:rPr>
          <w:rFonts w:ascii="Arial" w:hAnsi="Arial" w:cs="Arial"/>
          <w:b/>
          <w:bCs/>
          <w:color w:val="000000"/>
        </w:rPr>
        <w:t xml:space="preserve">, </w:t>
      </w:r>
      <w:r w:rsidRPr="00633DDF">
        <w:rPr>
          <w:rFonts w:ascii="Arial" w:hAnsi="Arial" w:cs="Arial"/>
          <w:color w:val="000000"/>
        </w:rPr>
        <w:t>se considera que</w:t>
      </w:r>
      <w:r w:rsidR="00E47F0D" w:rsidRPr="00633DDF">
        <w:rPr>
          <w:rFonts w:ascii="Arial" w:hAnsi="Arial" w:cs="Arial"/>
          <w:color w:val="000000"/>
        </w:rPr>
        <w:t xml:space="preserve"> son aquellos </w:t>
      </w:r>
      <w:r w:rsidRPr="00633DDF">
        <w:rPr>
          <w:rFonts w:ascii="Arial" w:hAnsi="Arial" w:cs="Arial"/>
          <w:color w:val="000000"/>
        </w:rPr>
        <w:t xml:space="preserve">que descienden de poblaciones que habitaban en el territorio actual del país al iniciarse la colonización y que conservan sus propias instituciones sociales, económicas, culturales y políticas, o parte de ellas. </w:t>
      </w:r>
    </w:p>
    <w:p w14:paraId="0A668672" w14:textId="77777777" w:rsidR="00496AF9" w:rsidRPr="00633DDF" w:rsidRDefault="00496AF9" w:rsidP="00496AF9">
      <w:pPr>
        <w:pStyle w:val="NormalWeb"/>
        <w:spacing w:before="0" w:beforeAutospacing="0" w:after="0" w:afterAutospacing="0" w:line="420" w:lineRule="atLeast"/>
        <w:jc w:val="both"/>
        <w:rPr>
          <w:rFonts w:ascii="Arial" w:hAnsi="Arial" w:cs="Arial"/>
          <w:color w:val="000000"/>
        </w:rPr>
      </w:pPr>
    </w:p>
    <w:p w14:paraId="0066BBC0" w14:textId="084416A1" w:rsidR="00F61397" w:rsidRPr="00633DDF" w:rsidRDefault="00BC7B13" w:rsidP="00496AF9">
      <w:pPr>
        <w:pStyle w:val="NormalWeb"/>
        <w:spacing w:before="0" w:beforeAutospacing="0" w:after="0" w:afterAutospacing="0" w:line="420" w:lineRule="atLeast"/>
        <w:jc w:val="both"/>
        <w:rPr>
          <w:rFonts w:ascii="Arial" w:hAnsi="Arial" w:cs="Arial"/>
          <w:color w:val="000000"/>
        </w:rPr>
      </w:pPr>
      <w:r w:rsidRPr="00633DDF">
        <w:rPr>
          <w:rFonts w:ascii="Arial" w:hAnsi="Arial" w:cs="Arial"/>
          <w:color w:val="000000"/>
        </w:rPr>
        <w:lastRenderedPageBreak/>
        <w:t>Por otro lado</w:t>
      </w:r>
      <w:r w:rsidR="00E47F0D" w:rsidRPr="00633DDF">
        <w:rPr>
          <w:rFonts w:ascii="Arial" w:hAnsi="Arial" w:cs="Arial"/>
          <w:color w:val="000000"/>
        </w:rPr>
        <w:t xml:space="preserve">, conforme con lo dispuesto en los artículos 2º, cuarto párrafo, de la Constitución federal, </w:t>
      </w:r>
      <w:r w:rsidR="00F9547F" w:rsidRPr="00633DDF">
        <w:rPr>
          <w:rFonts w:ascii="Arial" w:hAnsi="Arial" w:cs="Arial"/>
          <w:color w:val="000000"/>
        </w:rPr>
        <w:t xml:space="preserve">así como </w:t>
      </w:r>
      <w:r w:rsidR="000C5041" w:rsidRPr="00633DDF">
        <w:rPr>
          <w:rFonts w:ascii="Arial" w:hAnsi="Arial" w:cs="Arial"/>
          <w:color w:val="000000"/>
        </w:rPr>
        <w:t xml:space="preserve">por el Manual sobre los derechos político-electorales de los pueblos y las comunidades indígenas, </w:t>
      </w:r>
      <w:r w:rsidR="00E47F0D" w:rsidRPr="00633DDF">
        <w:rPr>
          <w:rFonts w:ascii="Arial" w:hAnsi="Arial" w:cs="Arial"/>
          <w:color w:val="000000"/>
        </w:rPr>
        <w:t>las </w:t>
      </w:r>
      <w:r w:rsidR="00E47F0D" w:rsidRPr="00633DDF">
        <w:rPr>
          <w:rFonts w:ascii="Arial" w:hAnsi="Arial" w:cs="Arial"/>
          <w:b/>
          <w:bCs/>
          <w:color w:val="000000"/>
        </w:rPr>
        <w:t>comunidades indígenas</w:t>
      </w:r>
      <w:r w:rsidR="00E47F0D" w:rsidRPr="00633DDF">
        <w:rPr>
          <w:rFonts w:ascii="Arial" w:hAnsi="Arial" w:cs="Arial"/>
          <w:color w:val="000000"/>
        </w:rPr>
        <w:t> </w:t>
      </w:r>
      <w:r w:rsidR="000C5041" w:rsidRPr="00633DDF">
        <w:rPr>
          <w:rFonts w:ascii="Arial" w:hAnsi="Arial" w:cs="Arial"/>
          <w:color w:val="000000"/>
        </w:rPr>
        <w:t>son aquellas que forman una unidad social, económica y cultural, asentadas en un territorio y que reconocen autoridades propias de acuerdo con sus usos y costumbres</w:t>
      </w:r>
      <w:r w:rsidR="001C2F7D" w:rsidRPr="00633DDF">
        <w:rPr>
          <w:rFonts w:ascii="Arial" w:hAnsi="Arial" w:cs="Arial"/>
          <w:color w:val="000000"/>
        </w:rPr>
        <w:t>,</w:t>
      </w:r>
      <w:r w:rsidR="000C5041" w:rsidRPr="00633DDF">
        <w:rPr>
          <w:rFonts w:ascii="Arial" w:hAnsi="Arial" w:cs="Arial"/>
          <w:color w:val="000000"/>
        </w:rPr>
        <w:t xml:space="preserve"> </w:t>
      </w:r>
      <w:r w:rsidR="00BB6760">
        <w:rPr>
          <w:rFonts w:ascii="Arial" w:hAnsi="Arial" w:cs="Arial"/>
          <w:color w:val="000000"/>
        </w:rPr>
        <w:t>comunidades que integran a</w:t>
      </w:r>
      <w:r w:rsidR="00E47F0D" w:rsidRPr="00633DDF">
        <w:rPr>
          <w:rFonts w:ascii="Arial" w:hAnsi="Arial" w:cs="Arial"/>
          <w:color w:val="000000"/>
        </w:rPr>
        <w:t xml:space="preserve"> cada pueblo indígena</w:t>
      </w:r>
      <w:r w:rsidR="000C5041" w:rsidRPr="00633DDF">
        <w:rPr>
          <w:rFonts w:ascii="Arial" w:hAnsi="Arial" w:cs="Arial"/>
          <w:color w:val="000000"/>
        </w:rPr>
        <w:t>.</w:t>
      </w:r>
    </w:p>
    <w:p w14:paraId="3EEB0EF8" w14:textId="5AAA1044" w:rsidR="00341D7D" w:rsidRPr="00633DDF" w:rsidRDefault="00341D7D" w:rsidP="00496AF9">
      <w:pPr>
        <w:pStyle w:val="NormalWeb"/>
        <w:spacing w:before="0" w:beforeAutospacing="0" w:after="0" w:afterAutospacing="0" w:line="420" w:lineRule="atLeast"/>
        <w:jc w:val="both"/>
        <w:rPr>
          <w:rFonts w:ascii="Arial" w:hAnsi="Arial" w:cs="Arial"/>
          <w:color w:val="000000"/>
        </w:rPr>
      </w:pPr>
    </w:p>
    <w:p w14:paraId="19FFEB1B" w14:textId="77777777" w:rsidR="00A6443E" w:rsidRPr="00633DDF" w:rsidRDefault="00A6443E" w:rsidP="00F61397">
      <w:pPr>
        <w:pStyle w:val="NormalWeb"/>
        <w:spacing w:before="0" w:beforeAutospacing="0" w:after="0" w:afterAutospacing="0" w:line="420" w:lineRule="atLeast"/>
        <w:jc w:val="both"/>
        <w:rPr>
          <w:rFonts w:ascii="Arial" w:hAnsi="Arial" w:cs="Arial"/>
          <w:color w:val="000000"/>
        </w:rPr>
      </w:pPr>
      <w:r w:rsidRPr="00633DDF">
        <w:rPr>
          <w:rFonts w:ascii="Arial" w:hAnsi="Arial" w:cs="Arial"/>
          <w:color w:val="000000"/>
        </w:rPr>
        <w:t>La mayoría de las comunidades indígenas de México basa su organización en:</w:t>
      </w:r>
    </w:p>
    <w:p w14:paraId="28A7C031" w14:textId="77777777" w:rsidR="00A6443E" w:rsidRPr="00633DDF" w:rsidRDefault="00A6443E" w:rsidP="00F61397">
      <w:pPr>
        <w:pStyle w:val="NormalWeb"/>
        <w:spacing w:before="0" w:beforeAutospacing="0" w:after="0" w:afterAutospacing="0" w:line="420" w:lineRule="atLeast"/>
        <w:jc w:val="both"/>
        <w:rPr>
          <w:rFonts w:ascii="Arial" w:hAnsi="Arial" w:cs="Arial"/>
          <w:color w:val="000000"/>
        </w:rPr>
      </w:pPr>
    </w:p>
    <w:p w14:paraId="6FE18FAD" w14:textId="77777777" w:rsidR="00A6443E" w:rsidRPr="00633DDF" w:rsidRDefault="00A6443E" w:rsidP="00A6443E">
      <w:pPr>
        <w:pStyle w:val="NormalWeb"/>
        <w:spacing w:before="0" w:beforeAutospacing="0" w:after="0" w:afterAutospacing="0" w:line="420" w:lineRule="atLeast"/>
        <w:ind w:left="142" w:hanging="142"/>
        <w:jc w:val="both"/>
        <w:rPr>
          <w:rFonts w:ascii="Arial" w:hAnsi="Arial" w:cs="Arial"/>
          <w:color w:val="000000"/>
        </w:rPr>
      </w:pPr>
      <w:r w:rsidRPr="00633DDF">
        <w:rPr>
          <w:rFonts w:ascii="Arial" w:hAnsi="Arial" w:cs="Arial"/>
          <w:color w:val="000000"/>
        </w:rPr>
        <w:t xml:space="preserve">• Un territorio colectivo, reconocido como ancestral. </w:t>
      </w:r>
    </w:p>
    <w:p w14:paraId="4F2143A3" w14:textId="77777777" w:rsidR="00A6443E" w:rsidRPr="00633DDF" w:rsidRDefault="00A6443E" w:rsidP="00A6443E">
      <w:pPr>
        <w:pStyle w:val="NormalWeb"/>
        <w:spacing w:before="0" w:beforeAutospacing="0" w:after="0" w:afterAutospacing="0" w:line="420" w:lineRule="atLeast"/>
        <w:ind w:left="142" w:hanging="142"/>
        <w:jc w:val="both"/>
        <w:rPr>
          <w:rFonts w:ascii="Arial" w:hAnsi="Arial" w:cs="Arial"/>
          <w:color w:val="000000"/>
        </w:rPr>
      </w:pPr>
      <w:r w:rsidRPr="00633DDF">
        <w:rPr>
          <w:rFonts w:ascii="Arial" w:hAnsi="Arial" w:cs="Arial"/>
          <w:color w:val="000000"/>
        </w:rPr>
        <w:t xml:space="preserve">• La toma de decisiones de forma colectiva en una asamblea general. </w:t>
      </w:r>
    </w:p>
    <w:p w14:paraId="302AC90E" w14:textId="308B0ABC" w:rsidR="00A6443E" w:rsidRPr="00633DDF" w:rsidRDefault="00A6443E" w:rsidP="00A6443E">
      <w:pPr>
        <w:pStyle w:val="NormalWeb"/>
        <w:spacing w:before="0" w:beforeAutospacing="0" w:after="0" w:afterAutospacing="0" w:line="420" w:lineRule="atLeast"/>
        <w:ind w:left="142" w:hanging="142"/>
        <w:jc w:val="both"/>
        <w:rPr>
          <w:rFonts w:ascii="Arial" w:hAnsi="Arial" w:cs="Arial"/>
          <w:color w:val="000000"/>
        </w:rPr>
      </w:pPr>
      <w:r w:rsidRPr="00633DDF">
        <w:rPr>
          <w:rFonts w:ascii="Arial" w:hAnsi="Arial" w:cs="Arial"/>
          <w:color w:val="000000"/>
        </w:rPr>
        <w:t>•</w:t>
      </w:r>
      <w:r w:rsidR="00B93CAF">
        <w:rPr>
          <w:rFonts w:ascii="Arial" w:hAnsi="Arial" w:cs="Arial"/>
          <w:color w:val="000000"/>
        </w:rPr>
        <w:t xml:space="preserve"> </w:t>
      </w:r>
      <w:r w:rsidRPr="00633DDF">
        <w:rPr>
          <w:rFonts w:ascii="Arial" w:hAnsi="Arial" w:cs="Arial"/>
          <w:color w:val="000000"/>
        </w:rPr>
        <w:t xml:space="preserve">El sistema de cargos, en el cual la asamblea asigna tareas que pueden ser civiles, religiosas, comunales u otras, que sean realizadas en beneficio para la comunidad. </w:t>
      </w:r>
    </w:p>
    <w:p w14:paraId="06957020" w14:textId="77777777" w:rsidR="00A6443E" w:rsidRPr="00633DDF" w:rsidRDefault="00A6443E" w:rsidP="00A6443E">
      <w:pPr>
        <w:pStyle w:val="NormalWeb"/>
        <w:spacing w:before="0" w:beforeAutospacing="0" w:after="0" w:afterAutospacing="0" w:line="420" w:lineRule="atLeast"/>
        <w:ind w:left="142" w:hanging="142"/>
        <w:jc w:val="both"/>
        <w:rPr>
          <w:rFonts w:ascii="Arial" w:hAnsi="Arial" w:cs="Arial"/>
          <w:color w:val="000000"/>
        </w:rPr>
      </w:pPr>
      <w:r w:rsidRPr="00633DDF">
        <w:rPr>
          <w:rFonts w:ascii="Arial" w:hAnsi="Arial" w:cs="Arial"/>
          <w:color w:val="000000"/>
        </w:rPr>
        <w:t xml:space="preserve">• El tequio o faena, que es trabajo colectivo a favor de la comunidad. </w:t>
      </w:r>
    </w:p>
    <w:p w14:paraId="5A618D3F" w14:textId="746FF84C" w:rsidR="00A6443E" w:rsidRPr="00633DDF" w:rsidRDefault="00A6443E" w:rsidP="00A6443E">
      <w:pPr>
        <w:pStyle w:val="NormalWeb"/>
        <w:spacing w:before="0" w:beforeAutospacing="0" w:after="0" w:afterAutospacing="0" w:line="420" w:lineRule="atLeast"/>
        <w:ind w:left="142" w:hanging="142"/>
        <w:jc w:val="both"/>
        <w:rPr>
          <w:rFonts w:ascii="Arial" w:hAnsi="Arial" w:cs="Arial"/>
          <w:color w:val="000000"/>
        </w:rPr>
      </w:pPr>
      <w:r w:rsidRPr="00633DDF">
        <w:rPr>
          <w:rFonts w:ascii="Arial" w:hAnsi="Arial" w:cs="Arial"/>
          <w:color w:val="000000"/>
        </w:rPr>
        <w:t>• Fiestas y ritos, que sirven como un elemento importante de unión social.</w:t>
      </w:r>
    </w:p>
    <w:p w14:paraId="4FE55E75" w14:textId="77777777" w:rsidR="00F61397" w:rsidRPr="00633DDF" w:rsidRDefault="00F61397" w:rsidP="00F61397">
      <w:pPr>
        <w:pStyle w:val="NormalWeb"/>
        <w:spacing w:before="0" w:beforeAutospacing="0" w:after="0" w:afterAutospacing="0" w:line="420" w:lineRule="atLeast"/>
        <w:jc w:val="both"/>
        <w:rPr>
          <w:rFonts w:ascii="Arial" w:hAnsi="Arial" w:cs="Arial"/>
          <w:color w:val="000000"/>
        </w:rPr>
      </w:pPr>
    </w:p>
    <w:p w14:paraId="51E0A825" w14:textId="559A88D8" w:rsidR="00E47F0D" w:rsidRPr="00633DDF" w:rsidRDefault="00114809" w:rsidP="00F61397">
      <w:pPr>
        <w:pStyle w:val="NormalWeb"/>
        <w:spacing w:before="0" w:beforeAutospacing="0" w:after="0" w:afterAutospacing="0" w:line="420" w:lineRule="atLeast"/>
        <w:jc w:val="both"/>
        <w:rPr>
          <w:rFonts w:ascii="Arial" w:hAnsi="Arial" w:cs="Arial"/>
          <w:color w:val="000000"/>
        </w:rPr>
      </w:pPr>
      <w:r w:rsidRPr="00633DDF">
        <w:rPr>
          <w:rFonts w:ascii="Arial" w:hAnsi="Arial" w:cs="Arial"/>
          <w:color w:val="000000"/>
        </w:rPr>
        <w:t>Asimismo</w:t>
      </w:r>
      <w:r w:rsidR="00D042F8" w:rsidRPr="00633DDF">
        <w:rPr>
          <w:rFonts w:ascii="Arial" w:hAnsi="Arial" w:cs="Arial"/>
          <w:color w:val="000000"/>
        </w:rPr>
        <w:t>,</w:t>
      </w:r>
      <w:r w:rsidR="00E47F0D" w:rsidRPr="00633DDF">
        <w:rPr>
          <w:rFonts w:ascii="Arial" w:hAnsi="Arial" w:cs="Arial"/>
          <w:color w:val="000000"/>
        </w:rPr>
        <w:t xml:space="preserve"> el último párrafo del artículo 2° de la Constitución federal, reconoce a las </w:t>
      </w:r>
      <w:r w:rsidR="00E47F0D" w:rsidRPr="00633DDF">
        <w:rPr>
          <w:rFonts w:ascii="Arial" w:hAnsi="Arial" w:cs="Arial"/>
          <w:b/>
          <w:bCs/>
          <w:color w:val="000000"/>
        </w:rPr>
        <w:t>comunidades equiparables</w:t>
      </w:r>
      <w:r w:rsidR="00E47F0D" w:rsidRPr="00633DDF">
        <w:rPr>
          <w:rFonts w:ascii="Arial" w:hAnsi="Arial" w:cs="Arial"/>
          <w:color w:val="000000"/>
        </w:rPr>
        <w:t xml:space="preserve"> a las indígenas, </w:t>
      </w:r>
      <w:r w:rsidR="00C9067F" w:rsidRPr="00633DDF">
        <w:rPr>
          <w:rFonts w:ascii="Arial" w:hAnsi="Arial" w:cs="Arial"/>
          <w:color w:val="000000"/>
        </w:rPr>
        <w:t>siendo</w:t>
      </w:r>
      <w:r w:rsidR="00E47F0D" w:rsidRPr="00633DDF">
        <w:rPr>
          <w:rFonts w:ascii="Arial" w:hAnsi="Arial" w:cs="Arial"/>
          <w:color w:val="000000"/>
        </w:rPr>
        <w:t xml:space="preserve"> aquellas poblaciones que habitan en el territorio actual del país y </w:t>
      </w:r>
      <w:r w:rsidR="001C2F7D" w:rsidRPr="00633DDF">
        <w:rPr>
          <w:rFonts w:ascii="Arial" w:hAnsi="Arial" w:cs="Arial"/>
          <w:color w:val="000000"/>
        </w:rPr>
        <w:t xml:space="preserve">que </w:t>
      </w:r>
      <w:r w:rsidR="00E47F0D" w:rsidRPr="00633DDF">
        <w:rPr>
          <w:rFonts w:ascii="Arial" w:hAnsi="Arial" w:cs="Arial"/>
          <w:color w:val="000000"/>
        </w:rPr>
        <w:t>conservan sus propias instituciones sociales, económicas, culturales y políticas o parte de ellas</w:t>
      </w:r>
      <w:bookmarkStart w:id="8" w:name="_ftnref10"/>
      <w:bookmarkEnd w:id="8"/>
      <w:r w:rsidR="004956D0" w:rsidRPr="00633DDF">
        <w:rPr>
          <w:rFonts w:ascii="Arial" w:hAnsi="Arial" w:cs="Arial"/>
          <w:color w:val="000000"/>
        </w:rPr>
        <w:t>,</w:t>
      </w:r>
      <w:r w:rsidR="00E47F0D" w:rsidRPr="00633DDF">
        <w:rPr>
          <w:rFonts w:ascii="Arial" w:hAnsi="Arial" w:cs="Arial"/>
          <w:color w:val="000000"/>
        </w:rPr>
        <w:t> por ejemplo, pueblos </w:t>
      </w:r>
      <w:r w:rsidR="00F61397" w:rsidRPr="00633DDF">
        <w:rPr>
          <w:rFonts w:ascii="Arial" w:hAnsi="Arial" w:cs="Arial"/>
          <w:color w:val="000000"/>
        </w:rPr>
        <w:t>afro mexicanos</w:t>
      </w:r>
      <w:r w:rsidR="00E47F0D" w:rsidRPr="00633DDF">
        <w:rPr>
          <w:rFonts w:ascii="Arial" w:hAnsi="Arial" w:cs="Arial"/>
          <w:color w:val="000000"/>
        </w:rPr>
        <w:t> y los menonitas, siempre que tengan necesidades específicas de protección como pueblo.</w:t>
      </w:r>
    </w:p>
    <w:p w14:paraId="16B52080" w14:textId="3DAC84C0" w:rsidR="00551333" w:rsidRPr="00633DDF" w:rsidRDefault="00551333" w:rsidP="00F61397">
      <w:pPr>
        <w:pStyle w:val="NormalWeb"/>
        <w:spacing w:before="0" w:beforeAutospacing="0" w:after="0" w:afterAutospacing="0" w:line="420" w:lineRule="atLeast"/>
        <w:jc w:val="both"/>
        <w:rPr>
          <w:rFonts w:ascii="Arial" w:hAnsi="Arial" w:cs="Arial"/>
          <w:color w:val="000000"/>
        </w:rPr>
      </w:pPr>
    </w:p>
    <w:p w14:paraId="69EF7A1D" w14:textId="20CF36BE" w:rsidR="00551333" w:rsidRPr="00633DDF" w:rsidRDefault="00551333" w:rsidP="00551333">
      <w:pPr>
        <w:pStyle w:val="NormalWeb"/>
        <w:spacing w:before="0" w:beforeAutospacing="0" w:after="0" w:afterAutospacing="0" w:line="420" w:lineRule="atLeast"/>
        <w:jc w:val="both"/>
        <w:rPr>
          <w:rFonts w:ascii="Arial" w:hAnsi="Arial" w:cs="Arial"/>
          <w:color w:val="000000"/>
        </w:rPr>
      </w:pPr>
      <w:r w:rsidRPr="00633DDF">
        <w:rPr>
          <w:rFonts w:ascii="Arial" w:hAnsi="Arial" w:cs="Arial"/>
          <w:color w:val="000000"/>
        </w:rPr>
        <w:t xml:space="preserve">Por último, los </w:t>
      </w:r>
      <w:r w:rsidRPr="00633DDF">
        <w:rPr>
          <w:rFonts w:ascii="Arial" w:hAnsi="Arial" w:cs="Arial"/>
          <w:b/>
          <w:bCs/>
          <w:color w:val="000000"/>
        </w:rPr>
        <w:t>grupos indígenas</w:t>
      </w:r>
      <w:r w:rsidRPr="00633DDF">
        <w:rPr>
          <w:rFonts w:ascii="Arial" w:hAnsi="Arial" w:cs="Arial"/>
          <w:color w:val="000000"/>
        </w:rPr>
        <w:t xml:space="preserve">; </w:t>
      </w:r>
      <w:r w:rsidR="00796B12">
        <w:rPr>
          <w:rFonts w:ascii="Arial" w:hAnsi="Arial" w:cs="Arial"/>
          <w:color w:val="000000"/>
        </w:rPr>
        <w:t xml:space="preserve">son </w:t>
      </w:r>
      <w:r w:rsidRPr="00633DDF">
        <w:rPr>
          <w:rFonts w:ascii="Arial" w:hAnsi="Arial" w:cs="Arial"/>
          <w:color w:val="000000"/>
        </w:rPr>
        <w:t>constituidos por la presencia de pueblos indígenas originarios de otras entidades federativas que han migrado a una entidad federativa diferente, constituidos por un solo pueblo originario o por integrantes de diversos pueblos.</w:t>
      </w:r>
    </w:p>
    <w:p w14:paraId="6980CDE1" w14:textId="0CFEF7FE" w:rsidR="00BC7B13" w:rsidRDefault="00E47F0D" w:rsidP="00E0705C">
      <w:pPr>
        <w:pStyle w:val="NormalWeb"/>
        <w:spacing w:before="0" w:beforeAutospacing="0" w:after="0" w:afterAutospacing="0" w:line="420" w:lineRule="atLeast"/>
        <w:jc w:val="both"/>
        <w:rPr>
          <w:rFonts w:ascii="Arial" w:hAnsi="Arial" w:cs="Arial"/>
          <w:color w:val="000000"/>
        </w:rPr>
      </w:pPr>
      <w:r w:rsidRPr="00633DDF">
        <w:rPr>
          <w:rFonts w:ascii="Arial" w:hAnsi="Arial" w:cs="Arial"/>
          <w:color w:val="000000"/>
        </w:rPr>
        <w:t xml:space="preserve">En consecuencia, los conceptos </w:t>
      </w:r>
      <w:r w:rsidR="00BC7B13" w:rsidRPr="00633DDF">
        <w:rPr>
          <w:rFonts w:ascii="Arial" w:hAnsi="Arial" w:cs="Arial"/>
          <w:color w:val="000000"/>
        </w:rPr>
        <w:t>establecidos en el bloque de constitucionalidad son</w:t>
      </w:r>
      <w:r w:rsidRPr="00633DDF">
        <w:rPr>
          <w:rFonts w:ascii="Arial" w:hAnsi="Arial" w:cs="Arial"/>
          <w:color w:val="000000"/>
        </w:rPr>
        <w:t>: </w:t>
      </w:r>
    </w:p>
    <w:p w14:paraId="2C7C9381" w14:textId="77777777" w:rsidR="00BB6760" w:rsidRPr="00633DDF" w:rsidRDefault="00BB6760" w:rsidP="00E0705C">
      <w:pPr>
        <w:pStyle w:val="NormalWeb"/>
        <w:spacing w:before="0" w:beforeAutospacing="0" w:after="0" w:afterAutospacing="0" w:line="420" w:lineRule="atLeast"/>
        <w:jc w:val="both"/>
        <w:rPr>
          <w:rFonts w:ascii="Arial" w:hAnsi="Arial" w:cs="Arial"/>
          <w:color w:val="000000"/>
        </w:rPr>
      </w:pPr>
    </w:p>
    <w:p w14:paraId="16B80C3B" w14:textId="0466AA36" w:rsidR="00BC7B13" w:rsidRPr="00633DDF" w:rsidRDefault="00E47F0D" w:rsidP="00E0705C">
      <w:pPr>
        <w:pStyle w:val="NormalWeb"/>
        <w:spacing w:before="0" w:beforeAutospacing="0" w:after="0" w:afterAutospacing="0" w:line="420" w:lineRule="atLeast"/>
        <w:jc w:val="both"/>
        <w:rPr>
          <w:rFonts w:ascii="Arial" w:hAnsi="Arial" w:cs="Arial"/>
          <w:color w:val="000000"/>
        </w:rPr>
      </w:pPr>
      <w:r w:rsidRPr="00633DDF">
        <w:rPr>
          <w:rFonts w:ascii="Arial" w:hAnsi="Arial" w:cs="Arial"/>
          <w:color w:val="000000"/>
        </w:rPr>
        <w:t>1) Indígena, individuo </w:t>
      </w:r>
      <w:r w:rsidR="00796B12">
        <w:rPr>
          <w:rFonts w:ascii="Arial" w:hAnsi="Arial" w:cs="Arial"/>
          <w:color w:val="000000"/>
        </w:rPr>
        <w:t>auto adscrito como tal;</w:t>
      </w:r>
    </w:p>
    <w:p w14:paraId="5018A79A" w14:textId="77777777" w:rsidR="00BC7B13" w:rsidRPr="00633DDF" w:rsidRDefault="00E47F0D" w:rsidP="00E0705C">
      <w:pPr>
        <w:pStyle w:val="NormalWeb"/>
        <w:spacing w:before="0" w:beforeAutospacing="0" w:after="0" w:afterAutospacing="0" w:line="420" w:lineRule="atLeast"/>
        <w:jc w:val="both"/>
        <w:rPr>
          <w:rFonts w:ascii="Arial" w:hAnsi="Arial" w:cs="Arial"/>
          <w:color w:val="000000"/>
        </w:rPr>
      </w:pPr>
      <w:r w:rsidRPr="00633DDF">
        <w:rPr>
          <w:rFonts w:ascii="Arial" w:hAnsi="Arial" w:cs="Arial"/>
          <w:color w:val="000000"/>
        </w:rPr>
        <w:t>2) Comunidad indígena, siendo ésta una unidad social, económica y cultural, asentada en un territorio y que reconoce autoridades propias de acuerdo con sus usos y costumbres; </w:t>
      </w:r>
    </w:p>
    <w:p w14:paraId="7A825A68" w14:textId="101DEC4E" w:rsidR="00BC7B13" w:rsidRPr="00633DDF" w:rsidRDefault="00E47F0D" w:rsidP="00E0705C">
      <w:pPr>
        <w:pStyle w:val="NormalWeb"/>
        <w:spacing w:before="0" w:beforeAutospacing="0" w:after="0" w:afterAutospacing="0" w:line="420" w:lineRule="atLeast"/>
        <w:jc w:val="both"/>
        <w:rPr>
          <w:rFonts w:ascii="Arial" w:hAnsi="Arial" w:cs="Arial"/>
          <w:color w:val="000000"/>
        </w:rPr>
      </w:pPr>
      <w:r w:rsidRPr="00633DDF">
        <w:rPr>
          <w:rFonts w:ascii="Arial" w:hAnsi="Arial" w:cs="Arial"/>
          <w:color w:val="000000"/>
        </w:rPr>
        <w:t xml:space="preserve">3) Pueblo indígena, </w:t>
      </w:r>
      <w:r w:rsidR="00796B12">
        <w:rPr>
          <w:rFonts w:ascii="Arial" w:hAnsi="Arial" w:cs="Arial"/>
          <w:color w:val="000000"/>
        </w:rPr>
        <w:t xml:space="preserve">el </w:t>
      </w:r>
      <w:r w:rsidRPr="00633DDF">
        <w:rPr>
          <w:rFonts w:ascii="Arial" w:hAnsi="Arial" w:cs="Arial"/>
          <w:color w:val="000000"/>
        </w:rPr>
        <w:t>integrado por dichas comunidades; </w:t>
      </w:r>
    </w:p>
    <w:p w14:paraId="43CB53BF" w14:textId="197E71CA" w:rsidR="00BC7B13" w:rsidRPr="00633DDF" w:rsidRDefault="00E47F0D" w:rsidP="00E0705C">
      <w:pPr>
        <w:pStyle w:val="NormalWeb"/>
        <w:spacing w:before="0" w:beforeAutospacing="0" w:after="0" w:afterAutospacing="0" w:line="420" w:lineRule="atLeast"/>
        <w:jc w:val="both"/>
        <w:rPr>
          <w:rFonts w:ascii="Arial" w:hAnsi="Arial" w:cs="Arial"/>
          <w:color w:val="000000"/>
        </w:rPr>
      </w:pPr>
      <w:r w:rsidRPr="00633DDF">
        <w:rPr>
          <w:rFonts w:ascii="Arial" w:hAnsi="Arial" w:cs="Arial"/>
          <w:color w:val="000000"/>
        </w:rPr>
        <w:t>4) Las comunidades equiparables</w:t>
      </w:r>
      <w:r w:rsidR="00BC7B13" w:rsidRPr="00633DDF">
        <w:rPr>
          <w:rFonts w:ascii="Arial" w:hAnsi="Arial" w:cs="Arial"/>
          <w:color w:val="000000"/>
        </w:rPr>
        <w:t xml:space="preserve"> (como pueden ser afro americanos)</w:t>
      </w:r>
      <w:r w:rsidR="00F460C4" w:rsidRPr="00633DDF">
        <w:rPr>
          <w:rFonts w:ascii="Arial" w:hAnsi="Arial" w:cs="Arial"/>
          <w:color w:val="000000"/>
        </w:rPr>
        <w:t>; y</w:t>
      </w:r>
    </w:p>
    <w:p w14:paraId="76BDBAEB" w14:textId="1F7E384B" w:rsidR="00114809" w:rsidRDefault="00114809" w:rsidP="00E0705C">
      <w:pPr>
        <w:pStyle w:val="NormalWeb"/>
        <w:spacing w:before="0" w:beforeAutospacing="0" w:after="0" w:afterAutospacing="0" w:line="420" w:lineRule="atLeast"/>
        <w:jc w:val="both"/>
        <w:rPr>
          <w:rFonts w:ascii="Arial" w:hAnsi="Arial" w:cs="Arial"/>
          <w:color w:val="000000"/>
        </w:rPr>
      </w:pPr>
      <w:r w:rsidRPr="00633DDF">
        <w:rPr>
          <w:rFonts w:ascii="Arial" w:hAnsi="Arial" w:cs="Arial"/>
          <w:color w:val="000000"/>
        </w:rPr>
        <w:t>5) Grupos indígenas, comprendid</w:t>
      </w:r>
      <w:r w:rsidR="00796B12">
        <w:rPr>
          <w:rFonts w:ascii="Arial" w:hAnsi="Arial" w:cs="Arial"/>
          <w:color w:val="000000"/>
        </w:rPr>
        <w:t>os</w:t>
      </w:r>
      <w:r w:rsidRPr="00633DDF">
        <w:rPr>
          <w:rFonts w:ascii="Arial" w:hAnsi="Arial" w:cs="Arial"/>
          <w:color w:val="000000"/>
        </w:rPr>
        <w:t xml:space="preserve"> por indígenas migrantes</w:t>
      </w:r>
      <w:r w:rsidR="00AB7D25" w:rsidRPr="00633DDF">
        <w:rPr>
          <w:rFonts w:ascii="Arial" w:hAnsi="Arial" w:cs="Arial"/>
          <w:color w:val="000000"/>
        </w:rPr>
        <w:t>.</w:t>
      </w:r>
      <w:r w:rsidRPr="00633DDF">
        <w:rPr>
          <w:rFonts w:ascii="Arial" w:hAnsi="Arial" w:cs="Arial"/>
          <w:color w:val="000000"/>
        </w:rPr>
        <w:t xml:space="preserve"> </w:t>
      </w:r>
    </w:p>
    <w:p w14:paraId="587E1D3A" w14:textId="7934127C" w:rsidR="0041329B" w:rsidRDefault="0041329B" w:rsidP="00E0705C">
      <w:pPr>
        <w:pStyle w:val="NormalWeb"/>
        <w:spacing w:before="0" w:beforeAutospacing="0" w:after="0" w:afterAutospacing="0" w:line="420" w:lineRule="atLeast"/>
        <w:jc w:val="both"/>
        <w:rPr>
          <w:rFonts w:ascii="Arial" w:hAnsi="Arial" w:cs="Arial"/>
          <w:color w:val="000000"/>
        </w:rPr>
      </w:pPr>
    </w:p>
    <w:p w14:paraId="57D645F4" w14:textId="215726CB" w:rsidR="002F3432" w:rsidRDefault="002F3432" w:rsidP="00F47FA6">
      <w:pPr>
        <w:pStyle w:val="Prrafodelista"/>
        <w:numPr>
          <w:ilvl w:val="0"/>
          <w:numId w:val="7"/>
        </w:numPr>
        <w:spacing w:line="360" w:lineRule="auto"/>
        <w:jc w:val="both"/>
        <w:rPr>
          <w:rFonts w:ascii="Arial" w:hAnsi="Arial" w:cs="Arial"/>
          <w:b/>
          <w:bCs/>
          <w:color w:val="000000"/>
          <w:sz w:val="24"/>
          <w:szCs w:val="24"/>
        </w:rPr>
      </w:pPr>
      <w:r w:rsidRPr="00633DDF">
        <w:rPr>
          <w:rFonts w:ascii="Arial" w:hAnsi="Arial" w:cs="Arial"/>
          <w:b/>
          <w:bCs/>
          <w:color w:val="000000"/>
          <w:sz w:val="24"/>
          <w:szCs w:val="24"/>
        </w:rPr>
        <w:t>Cifras cuantificables.</w:t>
      </w:r>
    </w:p>
    <w:p w14:paraId="1E59D26C" w14:textId="00687F79" w:rsidR="002F3432" w:rsidRPr="00633DDF" w:rsidRDefault="002F3432" w:rsidP="002F3432">
      <w:pPr>
        <w:spacing w:line="360" w:lineRule="auto"/>
        <w:jc w:val="both"/>
        <w:rPr>
          <w:rFonts w:ascii="Arial" w:hAnsi="Arial" w:cs="Arial"/>
          <w:sz w:val="24"/>
          <w:szCs w:val="24"/>
        </w:rPr>
      </w:pPr>
      <w:r w:rsidRPr="00633DDF">
        <w:rPr>
          <w:rFonts w:ascii="Arial" w:hAnsi="Arial" w:cs="Arial"/>
          <w:sz w:val="24"/>
          <w:szCs w:val="24"/>
        </w:rPr>
        <w:t>El Instituto Nacional de los Pueblos Indígenas</w:t>
      </w:r>
      <w:r w:rsidR="00911E4B" w:rsidRPr="00633DDF">
        <w:rPr>
          <w:rStyle w:val="Refdenotaalpie"/>
          <w:rFonts w:ascii="Arial" w:hAnsi="Arial" w:cs="Arial"/>
          <w:sz w:val="24"/>
          <w:szCs w:val="24"/>
        </w:rPr>
        <w:footnoteReference w:id="10"/>
      </w:r>
      <w:r w:rsidRPr="00633DDF">
        <w:rPr>
          <w:rFonts w:ascii="Arial" w:hAnsi="Arial" w:cs="Arial"/>
          <w:sz w:val="24"/>
          <w:szCs w:val="24"/>
        </w:rPr>
        <w:t xml:space="preserve"> dio a conocer el </w:t>
      </w:r>
      <w:r w:rsidR="00F445B4" w:rsidRPr="00633DDF">
        <w:rPr>
          <w:rFonts w:ascii="Arial" w:hAnsi="Arial" w:cs="Arial"/>
          <w:sz w:val="24"/>
          <w:szCs w:val="24"/>
        </w:rPr>
        <w:t>A</w:t>
      </w:r>
      <w:r w:rsidRPr="00633DDF">
        <w:rPr>
          <w:rFonts w:ascii="Arial" w:hAnsi="Arial" w:cs="Arial"/>
          <w:sz w:val="24"/>
          <w:szCs w:val="24"/>
        </w:rPr>
        <w:t xml:space="preserve">tlas de los </w:t>
      </w:r>
      <w:r w:rsidR="00042A1C" w:rsidRPr="00633DDF">
        <w:rPr>
          <w:rFonts w:ascii="Arial" w:hAnsi="Arial" w:cs="Arial"/>
          <w:sz w:val="24"/>
          <w:szCs w:val="24"/>
        </w:rPr>
        <w:t>P</w:t>
      </w:r>
      <w:r w:rsidRPr="00633DDF">
        <w:rPr>
          <w:rFonts w:ascii="Arial" w:hAnsi="Arial" w:cs="Arial"/>
          <w:sz w:val="24"/>
          <w:szCs w:val="24"/>
        </w:rPr>
        <w:t xml:space="preserve">ueblos </w:t>
      </w:r>
      <w:r w:rsidR="00042A1C" w:rsidRPr="00633DDF">
        <w:rPr>
          <w:rFonts w:ascii="Arial" w:hAnsi="Arial" w:cs="Arial"/>
          <w:sz w:val="24"/>
          <w:szCs w:val="24"/>
        </w:rPr>
        <w:t>I</w:t>
      </w:r>
      <w:r w:rsidRPr="00633DDF">
        <w:rPr>
          <w:rFonts w:ascii="Arial" w:hAnsi="Arial" w:cs="Arial"/>
          <w:sz w:val="24"/>
          <w:szCs w:val="24"/>
        </w:rPr>
        <w:t>ndígenas de México</w:t>
      </w:r>
      <w:r w:rsidR="00F445B4" w:rsidRPr="00633DDF">
        <w:rPr>
          <w:rFonts w:ascii="Arial" w:hAnsi="Arial" w:cs="Arial"/>
          <w:sz w:val="24"/>
          <w:szCs w:val="24"/>
        </w:rPr>
        <w:t>,</w:t>
      </w:r>
      <w:r w:rsidRPr="00633DDF">
        <w:rPr>
          <w:rFonts w:ascii="Arial" w:hAnsi="Arial" w:cs="Arial"/>
          <w:sz w:val="24"/>
          <w:szCs w:val="24"/>
        </w:rPr>
        <w:t xml:space="preserve"> en el cual señalan que en el </w:t>
      </w:r>
      <w:r w:rsidR="00ED3186" w:rsidRPr="00633DDF">
        <w:rPr>
          <w:rFonts w:ascii="Arial" w:hAnsi="Arial" w:cs="Arial"/>
          <w:sz w:val="24"/>
          <w:szCs w:val="24"/>
        </w:rPr>
        <w:t>e</w:t>
      </w:r>
      <w:r w:rsidRPr="00633DDF">
        <w:rPr>
          <w:rFonts w:ascii="Arial" w:hAnsi="Arial" w:cs="Arial"/>
          <w:sz w:val="24"/>
          <w:szCs w:val="24"/>
        </w:rPr>
        <w:t xml:space="preserve">stado de Aguascalientes radican </w:t>
      </w:r>
      <w:r w:rsidR="00BC7B13" w:rsidRPr="00633DDF">
        <w:rPr>
          <w:rFonts w:ascii="Arial" w:hAnsi="Arial" w:cs="Arial"/>
          <w:sz w:val="24"/>
          <w:szCs w:val="24"/>
        </w:rPr>
        <w:lastRenderedPageBreak/>
        <w:t xml:space="preserve">indígenas pertenecientes a </w:t>
      </w:r>
      <w:r w:rsidRPr="00633DDF">
        <w:rPr>
          <w:rFonts w:ascii="Arial" w:hAnsi="Arial" w:cs="Arial"/>
          <w:sz w:val="24"/>
          <w:szCs w:val="24"/>
        </w:rPr>
        <w:t>veintisiete comunidades</w:t>
      </w:r>
      <w:r w:rsidR="00BC7B13" w:rsidRPr="00633DDF">
        <w:rPr>
          <w:rFonts w:ascii="Arial" w:hAnsi="Arial" w:cs="Arial"/>
          <w:sz w:val="24"/>
          <w:szCs w:val="24"/>
        </w:rPr>
        <w:t>,</w:t>
      </w:r>
      <w:r w:rsidRPr="00633DDF">
        <w:rPr>
          <w:rFonts w:ascii="Arial" w:hAnsi="Arial" w:cs="Arial"/>
          <w:sz w:val="24"/>
          <w:szCs w:val="24"/>
        </w:rPr>
        <w:t xml:space="preserve"> siendo un total de nueve mil trescientos seis habitantes. </w:t>
      </w:r>
      <w:r w:rsidR="00F445B4" w:rsidRPr="00633DDF">
        <w:rPr>
          <w:rFonts w:ascii="Arial" w:hAnsi="Arial" w:cs="Arial"/>
          <w:sz w:val="24"/>
          <w:szCs w:val="24"/>
        </w:rPr>
        <w:t>Dichas cifras</w:t>
      </w:r>
      <w:r w:rsidRPr="00633DDF">
        <w:rPr>
          <w:rFonts w:ascii="Arial" w:hAnsi="Arial" w:cs="Arial"/>
          <w:sz w:val="24"/>
          <w:szCs w:val="24"/>
        </w:rPr>
        <w:t xml:space="preserve"> se muestran en la siguiente tabla:</w:t>
      </w:r>
    </w:p>
    <w:p w14:paraId="43EF0000" w14:textId="77777777" w:rsidR="00F210C2" w:rsidRPr="00633DDF" w:rsidRDefault="00F210C2" w:rsidP="002F3432">
      <w:pPr>
        <w:spacing w:line="360" w:lineRule="auto"/>
        <w:jc w:val="both"/>
        <w:rPr>
          <w:rFonts w:ascii="Arial" w:hAnsi="Arial" w:cs="Arial"/>
          <w:sz w:val="24"/>
          <w:szCs w:val="24"/>
        </w:rPr>
      </w:pPr>
    </w:p>
    <w:tbl>
      <w:tblPr>
        <w:tblStyle w:val="Tabladecuadrcula4"/>
        <w:tblW w:w="8841" w:type="dxa"/>
        <w:jc w:val="center"/>
        <w:tblLayout w:type="fixed"/>
        <w:tblLook w:val="0600" w:firstRow="0" w:lastRow="0" w:firstColumn="0" w:lastColumn="0" w:noHBand="1" w:noVBand="1"/>
      </w:tblPr>
      <w:tblGrid>
        <w:gridCol w:w="2604"/>
        <w:gridCol w:w="2221"/>
        <w:gridCol w:w="1986"/>
        <w:gridCol w:w="2030"/>
      </w:tblGrid>
      <w:tr w:rsidR="00CA79ED" w14:paraId="124D65A4" w14:textId="77777777" w:rsidTr="00495E4E">
        <w:trPr>
          <w:trHeight w:val="552"/>
          <w:jc w:val="center"/>
        </w:trPr>
        <w:tc>
          <w:tcPr>
            <w:tcW w:w="2604" w:type="dxa"/>
            <w:shd w:val="clear" w:color="auto" w:fill="9CC2E5" w:themeFill="accent5" w:themeFillTint="99"/>
          </w:tcPr>
          <w:p w14:paraId="1290DEF8" w14:textId="217B9AB5" w:rsidR="002F3432" w:rsidRPr="00200181" w:rsidRDefault="002F3432" w:rsidP="00F445B4">
            <w:pPr>
              <w:spacing w:before="240" w:after="240" w:line="360" w:lineRule="auto"/>
              <w:jc w:val="center"/>
              <w:rPr>
                <w:rFonts w:ascii="Arial" w:hAnsi="Arial" w:cs="Arial"/>
                <w:b/>
              </w:rPr>
            </w:pPr>
            <w:r w:rsidRPr="00200181">
              <w:rPr>
                <w:rFonts w:ascii="Arial" w:hAnsi="Arial" w:cs="Arial"/>
                <w:b/>
              </w:rPr>
              <w:t>Pueblos Indígenas</w:t>
            </w:r>
          </w:p>
        </w:tc>
        <w:tc>
          <w:tcPr>
            <w:tcW w:w="2221" w:type="dxa"/>
            <w:shd w:val="clear" w:color="auto" w:fill="9CC2E5" w:themeFill="accent5" w:themeFillTint="99"/>
          </w:tcPr>
          <w:p w14:paraId="5AC69E3E" w14:textId="77777777" w:rsidR="002F3432" w:rsidRPr="00200181" w:rsidRDefault="002F3432" w:rsidP="00F445B4">
            <w:pPr>
              <w:spacing w:before="240" w:after="240" w:line="360" w:lineRule="auto"/>
              <w:jc w:val="center"/>
              <w:rPr>
                <w:rFonts w:ascii="Arial" w:hAnsi="Arial" w:cs="Arial"/>
                <w:b/>
              </w:rPr>
            </w:pPr>
            <w:r w:rsidRPr="00200181">
              <w:rPr>
                <w:rFonts w:ascii="Arial" w:hAnsi="Arial" w:cs="Arial"/>
                <w:b/>
              </w:rPr>
              <w:t>Total</w:t>
            </w:r>
          </w:p>
        </w:tc>
        <w:tc>
          <w:tcPr>
            <w:tcW w:w="1986" w:type="dxa"/>
            <w:shd w:val="clear" w:color="auto" w:fill="9CC2E5" w:themeFill="accent5" w:themeFillTint="99"/>
          </w:tcPr>
          <w:p w14:paraId="10B19BAD" w14:textId="77777777" w:rsidR="002F3432" w:rsidRPr="00200181" w:rsidRDefault="002F3432" w:rsidP="00F445B4">
            <w:pPr>
              <w:spacing w:before="240" w:after="240" w:line="360" w:lineRule="auto"/>
              <w:jc w:val="center"/>
              <w:rPr>
                <w:rFonts w:ascii="Arial" w:hAnsi="Arial" w:cs="Arial"/>
                <w:b/>
              </w:rPr>
            </w:pPr>
            <w:r w:rsidRPr="00200181">
              <w:rPr>
                <w:rFonts w:ascii="Arial" w:hAnsi="Arial" w:cs="Arial"/>
                <w:b/>
              </w:rPr>
              <w:t>Hombres</w:t>
            </w:r>
          </w:p>
        </w:tc>
        <w:tc>
          <w:tcPr>
            <w:tcW w:w="2030" w:type="dxa"/>
            <w:shd w:val="clear" w:color="auto" w:fill="9CC2E5" w:themeFill="accent5" w:themeFillTint="99"/>
          </w:tcPr>
          <w:p w14:paraId="08ADE596" w14:textId="78222BAB" w:rsidR="002F3432" w:rsidRPr="00200181" w:rsidRDefault="00BC41BD" w:rsidP="00BC41BD">
            <w:pPr>
              <w:tabs>
                <w:tab w:val="left" w:pos="265"/>
                <w:tab w:val="center" w:pos="935"/>
              </w:tabs>
              <w:spacing w:before="240" w:after="240" w:line="360" w:lineRule="auto"/>
              <w:rPr>
                <w:rFonts w:ascii="Arial" w:hAnsi="Arial" w:cs="Arial"/>
                <w:b/>
              </w:rPr>
            </w:pPr>
            <w:r w:rsidRPr="00200181">
              <w:rPr>
                <w:rFonts w:ascii="Arial" w:hAnsi="Arial" w:cs="Arial"/>
                <w:b/>
              </w:rPr>
              <w:tab/>
            </w:r>
            <w:r w:rsidRPr="00200181">
              <w:rPr>
                <w:rFonts w:ascii="Arial" w:hAnsi="Arial" w:cs="Arial"/>
                <w:b/>
              </w:rPr>
              <w:tab/>
            </w:r>
            <w:r w:rsidR="002F3432" w:rsidRPr="00200181">
              <w:rPr>
                <w:rFonts w:ascii="Arial" w:hAnsi="Arial" w:cs="Arial"/>
                <w:b/>
              </w:rPr>
              <w:t>Mujeres</w:t>
            </w:r>
          </w:p>
        </w:tc>
      </w:tr>
      <w:tr w:rsidR="00495E4E" w14:paraId="50D84345" w14:textId="77777777" w:rsidTr="00495E4E">
        <w:trPr>
          <w:trHeight w:val="552"/>
          <w:jc w:val="center"/>
        </w:trPr>
        <w:tc>
          <w:tcPr>
            <w:tcW w:w="2604" w:type="dxa"/>
            <w:shd w:val="clear" w:color="auto" w:fill="DBDBDB" w:themeFill="accent3" w:themeFillTint="66"/>
          </w:tcPr>
          <w:p w14:paraId="3E40F642"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Chatino</w:t>
            </w:r>
          </w:p>
        </w:tc>
        <w:tc>
          <w:tcPr>
            <w:tcW w:w="2221" w:type="dxa"/>
          </w:tcPr>
          <w:p w14:paraId="5D3405DC"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70</w:t>
            </w:r>
          </w:p>
        </w:tc>
        <w:tc>
          <w:tcPr>
            <w:tcW w:w="1986" w:type="dxa"/>
          </w:tcPr>
          <w:p w14:paraId="2FD1B87E"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30</w:t>
            </w:r>
          </w:p>
        </w:tc>
        <w:tc>
          <w:tcPr>
            <w:tcW w:w="2030" w:type="dxa"/>
          </w:tcPr>
          <w:p w14:paraId="1B9F7F02"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40</w:t>
            </w:r>
          </w:p>
        </w:tc>
      </w:tr>
      <w:tr w:rsidR="00495E4E" w14:paraId="1B9E981B" w14:textId="77777777" w:rsidTr="00495E4E">
        <w:trPr>
          <w:trHeight w:val="552"/>
          <w:jc w:val="center"/>
        </w:trPr>
        <w:tc>
          <w:tcPr>
            <w:tcW w:w="2604" w:type="dxa"/>
            <w:shd w:val="clear" w:color="auto" w:fill="DBDBDB" w:themeFill="accent3" w:themeFillTint="66"/>
          </w:tcPr>
          <w:p w14:paraId="13999C37"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 xml:space="preserve">Chichimeco </w:t>
            </w:r>
            <w:proofErr w:type="spellStart"/>
            <w:r w:rsidRPr="00200181">
              <w:rPr>
                <w:rFonts w:ascii="Arial" w:hAnsi="Arial" w:cs="Arial"/>
              </w:rPr>
              <w:t>jonaz</w:t>
            </w:r>
            <w:proofErr w:type="spellEnd"/>
          </w:p>
        </w:tc>
        <w:tc>
          <w:tcPr>
            <w:tcW w:w="2221" w:type="dxa"/>
          </w:tcPr>
          <w:p w14:paraId="070A9DE9"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1</w:t>
            </w:r>
          </w:p>
        </w:tc>
        <w:tc>
          <w:tcPr>
            <w:tcW w:w="1986" w:type="dxa"/>
          </w:tcPr>
          <w:p w14:paraId="3D58A266"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1</w:t>
            </w:r>
          </w:p>
        </w:tc>
        <w:tc>
          <w:tcPr>
            <w:tcW w:w="2030" w:type="dxa"/>
          </w:tcPr>
          <w:p w14:paraId="0C5B0A16"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0</w:t>
            </w:r>
          </w:p>
        </w:tc>
      </w:tr>
      <w:tr w:rsidR="00495E4E" w14:paraId="4B6CE5CB" w14:textId="77777777" w:rsidTr="00495E4E">
        <w:trPr>
          <w:trHeight w:val="538"/>
          <w:jc w:val="center"/>
        </w:trPr>
        <w:tc>
          <w:tcPr>
            <w:tcW w:w="2604" w:type="dxa"/>
            <w:shd w:val="clear" w:color="auto" w:fill="DBDBDB" w:themeFill="accent3" w:themeFillTint="66"/>
          </w:tcPr>
          <w:p w14:paraId="2E3DFA6F"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Chontal de Tabasco</w:t>
            </w:r>
          </w:p>
        </w:tc>
        <w:tc>
          <w:tcPr>
            <w:tcW w:w="2221" w:type="dxa"/>
          </w:tcPr>
          <w:p w14:paraId="1ABD37C3"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20</w:t>
            </w:r>
          </w:p>
        </w:tc>
        <w:tc>
          <w:tcPr>
            <w:tcW w:w="1986" w:type="dxa"/>
          </w:tcPr>
          <w:p w14:paraId="6810F999"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10</w:t>
            </w:r>
          </w:p>
        </w:tc>
        <w:tc>
          <w:tcPr>
            <w:tcW w:w="2030" w:type="dxa"/>
          </w:tcPr>
          <w:p w14:paraId="6E44408A"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10</w:t>
            </w:r>
          </w:p>
        </w:tc>
      </w:tr>
      <w:tr w:rsidR="00495E4E" w14:paraId="4DC6CEA8" w14:textId="77777777" w:rsidTr="00495E4E">
        <w:trPr>
          <w:trHeight w:val="552"/>
          <w:jc w:val="center"/>
        </w:trPr>
        <w:tc>
          <w:tcPr>
            <w:tcW w:w="2604" w:type="dxa"/>
            <w:shd w:val="clear" w:color="auto" w:fill="DBDBDB" w:themeFill="accent3" w:themeFillTint="66"/>
          </w:tcPr>
          <w:p w14:paraId="2BB879BC" w14:textId="731DCA29" w:rsidR="002F3432" w:rsidRPr="00200181" w:rsidRDefault="00F95122" w:rsidP="00F445B4">
            <w:pPr>
              <w:spacing w:before="240" w:after="240" w:line="360" w:lineRule="auto"/>
              <w:jc w:val="center"/>
              <w:rPr>
                <w:rFonts w:ascii="Arial" w:hAnsi="Arial" w:cs="Arial"/>
              </w:rPr>
            </w:pPr>
            <w:r w:rsidRPr="00200181">
              <w:rPr>
                <w:rFonts w:ascii="Arial" w:hAnsi="Arial" w:cs="Arial"/>
              </w:rPr>
              <w:t>Chol</w:t>
            </w:r>
          </w:p>
        </w:tc>
        <w:tc>
          <w:tcPr>
            <w:tcW w:w="2221" w:type="dxa"/>
          </w:tcPr>
          <w:p w14:paraId="5F22E4BB"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31</w:t>
            </w:r>
          </w:p>
        </w:tc>
        <w:tc>
          <w:tcPr>
            <w:tcW w:w="1986" w:type="dxa"/>
          </w:tcPr>
          <w:p w14:paraId="58ADC60E"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21</w:t>
            </w:r>
          </w:p>
        </w:tc>
        <w:tc>
          <w:tcPr>
            <w:tcW w:w="2030" w:type="dxa"/>
          </w:tcPr>
          <w:p w14:paraId="1D93E50C"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10</w:t>
            </w:r>
          </w:p>
        </w:tc>
      </w:tr>
      <w:tr w:rsidR="00495E4E" w14:paraId="5E9AD7F5" w14:textId="77777777" w:rsidTr="00495E4E">
        <w:trPr>
          <w:trHeight w:val="552"/>
          <w:jc w:val="center"/>
        </w:trPr>
        <w:tc>
          <w:tcPr>
            <w:tcW w:w="2604" w:type="dxa"/>
            <w:shd w:val="clear" w:color="auto" w:fill="DBDBDB" w:themeFill="accent3" w:themeFillTint="66"/>
          </w:tcPr>
          <w:p w14:paraId="5EF2DFF1"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Cora</w:t>
            </w:r>
          </w:p>
        </w:tc>
        <w:tc>
          <w:tcPr>
            <w:tcW w:w="2221" w:type="dxa"/>
          </w:tcPr>
          <w:p w14:paraId="26860362"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106</w:t>
            </w:r>
          </w:p>
        </w:tc>
        <w:tc>
          <w:tcPr>
            <w:tcW w:w="1986" w:type="dxa"/>
          </w:tcPr>
          <w:p w14:paraId="7E3C907A"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84</w:t>
            </w:r>
          </w:p>
        </w:tc>
        <w:tc>
          <w:tcPr>
            <w:tcW w:w="2030" w:type="dxa"/>
          </w:tcPr>
          <w:p w14:paraId="747F9C44"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22</w:t>
            </w:r>
          </w:p>
        </w:tc>
      </w:tr>
      <w:tr w:rsidR="00495E4E" w14:paraId="16E86F55" w14:textId="77777777" w:rsidTr="00495E4E">
        <w:trPr>
          <w:trHeight w:val="552"/>
          <w:jc w:val="center"/>
        </w:trPr>
        <w:tc>
          <w:tcPr>
            <w:tcW w:w="2604" w:type="dxa"/>
            <w:shd w:val="clear" w:color="auto" w:fill="DBDBDB" w:themeFill="accent3" w:themeFillTint="66"/>
          </w:tcPr>
          <w:p w14:paraId="755BCA90"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Huasteco</w:t>
            </w:r>
          </w:p>
        </w:tc>
        <w:tc>
          <w:tcPr>
            <w:tcW w:w="2221" w:type="dxa"/>
          </w:tcPr>
          <w:p w14:paraId="5D76DA1E"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170</w:t>
            </w:r>
          </w:p>
        </w:tc>
        <w:tc>
          <w:tcPr>
            <w:tcW w:w="1986" w:type="dxa"/>
          </w:tcPr>
          <w:p w14:paraId="339A88A4"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108</w:t>
            </w:r>
          </w:p>
        </w:tc>
        <w:tc>
          <w:tcPr>
            <w:tcW w:w="2030" w:type="dxa"/>
          </w:tcPr>
          <w:p w14:paraId="4A78C9F4"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62</w:t>
            </w:r>
          </w:p>
        </w:tc>
      </w:tr>
      <w:tr w:rsidR="00495E4E" w14:paraId="227D621B" w14:textId="77777777" w:rsidTr="00495E4E">
        <w:trPr>
          <w:trHeight w:val="552"/>
          <w:jc w:val="center"/>
        </w:trPr>
        <w:tc>
          <w:tcPr>
            <w:tcW w:w="2604" w:type="dxa"/>
            <w:shd w:val="clear" w:color="auto" w:fill="DBDBDB" w:themeFill="accent3" w:themeFillTint="66"/>
          </w:tcPr>
          <w:p w14:paraId="6E03D39D"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Huichol</w:t>
            </w:r>
          </w:p>
        </w:tc>
        <w:tc>
          <w:tcPr>
            <w:tcW w:w="2221" w:type="dxa"/>
          </w:tcPr>
          <w:p w14:paraId="23DA0FAB"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566</w:t>
            </w:r>
          </w:p>
        </w:tc>
        <w:tc>
          <w:tcPr>
            <w:tcW w:w="1986" w:type="dxa"/>
          </w:tcPr>
          <w:p w14:paraId="7F97E0AB"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222</w:t>
            </w:r>
          </w:p>
        </w:tc>
        <w:tc>
          <w:tcPr>
            <w:tcW w:w="2030" w:type="dxa"/>
          </w:tcPr>
          <w:p w14:paraId="00930041"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344</w:t>
            </w:r>
          </w:p>
        </w:tc>
      </w:tr>
      <w:tr w:rsidR="00495E4E" w14:paraId="00AD9215" w14:textId="77777777" w:rsidTr="00495E4E">
        <w:trPr>
          <w:trHeight w:val="552"/>
          <w:jc w:val="center"/>
        </w:trPr>
        <w:tc>
          <w:tcPr>
            <w:tcW w:w="2604" w:type="dxa"/>
            <w:shd w:val="clear" w:color="auto" w:fill="DBDBDB" w:themeFill="accent3" w:themeFillTint="66"/>
          </w:tcPr>
          <w:p w14:paraId="3F296AE5" w14:textId="77777777" w:rsidR="002F3432" w:rsidRPr="00200181" w:rsidRDefault="002F3432" w:rsidP="00F445B4">
            <w:pPr>
              <w:spacing w:before="240" w:after="240" w:line="360" w:lineRule="auto"/>
              <w:jc w:val="center"/>
              <w:rPr>
                <w:rFonts w:ascii="Arial" w:hAnsi="Arial" w:cs="Arial"/>
              </w:rPr>
            </w:pPr>
            <w:proofErr w:type="spellStart"/>
            <w:r w:rsidRPr="00200181">
              <w:rPr>
                <w:rFonts w:ascii="Arial" w:hAnsi="Arial" w:cs="Arial"/>
              </w:rPr>
              <w:t>K´iche</w:t>
            </w:r>
            <w:proofErr w:type="spellEnd"/>
          </w:p>
        </w:tc>
        <w:tc>
          <w:tcPr>
            <w:tcW w:w="2221" w:type="dxa"/>
          </w:tcPr>
          <w:p w14:paraId="32F6A44D"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28</w:t>
            </w:r>
          </w:p>
        </w:tc>
        <w:tc>
          <w:tcPr>
            <w:tcW w:w="1986" w:type="dxa"/>
          </w:tcPr>
          <w:p w14:paraId="3B09FCAF"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20</w:t>
            </w:r>
          </w:p>
        </w:tc>
        <w:tc>
          <w:tcPr>
            <w:tcW w:w="2030" w:type="dxa"/>
          </w:tcPr>
          <w:p w14:paraId="092F8FD5" w14:textId="77777777" w:rsidR="002F3432" w:rsidRPr="00200181" w:rsidRDefault="002F3432" w:rsidP="00F445B4">
            <w:pPr>
              <w:spacing w:before="240" w:after="240" w:line="360" w:lineRule="auto"/>
              <w:jc w:val="center"/>
              <w:rPr>
                <w:rFonts w:ascii="Arial" w:hAnsi="Arial" w:cs="Arial"/>
              </w:rPr>
            </w:pPr>
            <w:r w:rsidRPr="00200181">
              <w:rPr>
                <w:rFonts w:ascii="Arial" w:hAnsi="Arial" w:cs="Arial"/>
              </w:rPr>
              <w:t>8</w:t>
            </w:r>
          </w:p>
        </w:tc>
      </w:tr>
      <w:tr w:rsidR="00495E4E" w14:paraId="2B6F87C6" w14:textId="77777777" w:rsidTr="00495E4E">
        <w:trPr>
          <w:trHeight w:val="552"/>
          <w:jc w:val="center"/>
        </w:trPr>
        <w:tc>
          <w:tcPr>
            <w:tcW w:w="2604" w:type="dxa"/>
            <w:shd w:val="clear" w:color="auto" w:fill="DBDBDB" w:themeFill="accent3" w:themeFillTint="66"/>
          </w:tcPr>
          <w:p w14:paraId="1DC9EFD8"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Maya</w:t>
            </w:r>
          </w:p>
        </w:tc>
        <w:tc>
          <w:tcPr>
            <w:tcW w:w="2221" w:type="dxa"/>
          </w:tcPr>
          <w:p w14:paraId="6702FE7F"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305</w:t>
            </w:r>
          </w:p>
        </w:tc>
        <w:tc>
          <w:tcPr>
            <w:tcW w:w="1986" w:type="dxa"/>
          </w:tcPr>
          <w:p w14:paraId="78EA28FC"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144</w:t>
            </w:r>
          </w:p>
        </w:tc>
        <w:tc>
          <w:tcPr>
            <w:tcW w:w="2030" w:type="dxa"/>
          </w:tcPr>
          <w:p w14:paraId="4A3341C9"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161</w:t>
            </w:r>
          </w:p>
        </w:tc>
      </w:tr>
      <w:tr w:rsidR="00495E4E" w14:paraId="006F6908" w14:textId="77777777" w:rsidTr="00495E4E">
        <w:trPr>
          <w:trHeight w:val="552"/>
          <w:jc w:val="center"/>
        </w:trPr>
        <w:tc>
          <w:tcPr>
            <w:tcW w:w="2604" w:type="dxa"/>
            <w:shd w:val="clear" w:color="auto" w:fill="DBDBDB" w:themeFill="accent3" w:themeFillTint="66"/>
          </w:tcPr>
          <w:p w14:paraId="70B882E8"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Mayo</w:t>
            </w:r>
          </w:p>
        </w:tc>
        <w:tc>
          <w:tcPr>
            <w:tcW w:w="2221" w:type="dxa"/>
          </w:tcPr>
          <w:p w14:paraId="7182DF29"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10</w:t>
            </w:r>
          </w:p>
        </w:tc>
        <w:tc>
          <w:tcPr>
            <w:tcW w:w="1986" w:type="dxa"/>
          </w:tcPr>
          <w:p w14:paraId="44B822DA"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8</w:t>
            </w:r>
          </w:p>
        </w:tc>
        <w:tc>
          <w:tcPr>
            <w:tcW w:w="2030" w:type="dxa"/>
          </w:tcPr>
          <w:p w14:paraId="671DE1E1"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2</w:t>
            </w:r>
          </w:p>
        </w:tc>
      </w:tr>
      <w:tr w:rsidR="00495E4E" w14:paraId="3BD1AF02" w14:textId="77777777" w:rsidTr="00495E4E">
        <w:trPr>
          <w:trHeight w:val="552"/>
          <w:jc w:val="center"/>
        </w:trPr>
        <w:tc>
          <w:tcPr>
            <w:tcW w:w="2604" w:type="dxa"/>
            <w:shd w:val="clear" w:color="auto" w:fill="DBDBDB" w:themeFill="accent3" w:themeFillTint="66"/>
          </w:tcPr>
          <w:p w14:paraId="4D1D07C9"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Mazahua</w:t>
            </w:r>
          </w:p>
        </w:tc>
        <w:tc>
          <w:tcPr>
            <w:tcW w:w="2221" w:type="dxa"/>
          </w:tcPr>
          <w:p w14:paraId="6DC0867B"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1464</w:t>
            </w:r>
          </w:p>
        </w:tc>
        <w:tc>
          <w:tcPr>
            <w:tcW w:w="1986" w:type="dxa"/>
          </w:tcPr>
          <w:p w14:paraId="0DF40789"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821</w:t>
            </w:r>
          </w:p>
        </w:tc>
        <w:tc>
          <w:tcPr>
            <w:tcW w:w="2030" w:type="dxa"/>
          </w:tcPr>
          <w:p w14:paraId="65D1C724"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643</w:t>
            </w:r>
          </w:p>
        </w:tc>
      </w:tr>
      <w:tr w:rsidR="00495E4E" w14:paraId="06169641" w14:textId="77777777" w:rsidTr="00495E4E">
        <w:trPr>
          <w:trHeight w:val="552"/>
          <w:jc w:val="center"/>
        </w:trPr>
        <w:tc>
          <w:tcPr>
            <w:tcW w:w="2604" w:type="dxa"/>
            <w:shd w:val="clear" w:color="auto" w:fill="DBDBDB" w:themeFill="accent3" w:themeFillTint="66"/>
          </w:tcPr>
          <w:p w14:paraId="7633AE06"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Mazateco</w:t>
            </w:r>
          </w:p>
        </w:tc>
        <w:tc>
          <w:tcPr>
            <w:tcW w:w="2221" w:type="dxa"/>
          </w:tcPr>
          <w:p w14:paraId="37A81544"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56</w:t>
            </w:r>
          </w:p>
        </w:tc>
        <w:tc>
          <w:tcPr>
            <w:tcW w:w="1986" w:type="dxa"/>
          </w:tcPr>
          <w:p w14:paraId="4644998F"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32</w:t>
            </w:r>
          </w:p>
        </w:tc>
        <w:tc>
          <w:tcPr>
            <w:tcW w:w="2030" w:type="dxa"/>
          </w:tcPr>
          <w:p w14:paraId="50C3E435"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24</w:t>
            </w:r>
          </w:p>
        </w:tc>
      </w:tr>
      <w:tr w:rsidR="00495E4E" w14:paraId="78500743" w14:textId="77777777" w:rsidTr="00495E4E">
        <w:trPr>
          <w:trHeight w:val="552"/>
          <w:jc w:val="center"/>
        </w:trPr>
        <w:tc>
          <w:tcPr>
            <w:tcW w:w="2604" w:type="dxa"/>
            <w:shd w:val="clear" w:color="auto" w:fill="DBDBDB" w:themeFill="accent3" w:themeFillTint="66"/>
          </w:tcPr>
          <w:p w14:paraId="2B8EFCA7"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Mixe</w:t>
            </w:r>
          </w:p>
        </w:tc>
        <w:tc>
          <w:tcPr>
            <w:tcW w:w="2221" w:type="dxa"/>
          </w:tcPr>
          <w:p w14:paraId="277F5F9F"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220</w:t>
            </w:r>
          </w:p>
        </w:tc>
        <w:tc>
          <w:tcPr>
            <w:tcW w:w="1986" w:type="dxa"/>
          </w:tcPr>
          <w:p w14:paraId="5C841F24"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128</w:t>
            </w:r>
          </w:p>
        </w:tc>
        <w:tc>
          <w:tcPr>
            <w:tcW w:w="2030" w:type="dxa"/>
          </w:tcPr>
          <w:p w14:paraId="53AB93C0"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92</w:t>
            </w:r>
          </w:p>
        </w:tc>
      </w:tr>
      <w:tr w:rsidR="00495E4E" w14:paraId="64CF9D28" w14:textId="77777777" w:rsidTr="00495E4E">
        <w:trPr>
          <w:trHeight w:val="552"/>
          <w:jc w:val="center"/>
        </w:trPr>
        <w:tc>
          <w:tcPr>
            <w:tcW w:w="2604" w:type="dxa"/>
            <w:shd w:val="clear" w:color="auto" w:fill="DBDBDB" w:themeFill="accent3" w:themeFillTint="66"/>
          </w:tcPr>
          <w:p w14:paraId="31337F5D"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Mixteco</w:t>
            </w:r>
          </w:p>
        </w:tc>
        <w:tc>
          <w:tcPr>
            <w:tcW w:w="2221" w:type="dxa"/>
          </w:tcPr>
          <w:p w14:paraId="1FA9ED87"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279</w:t>
            </w:r>
          </w:p>
        </w:tc>
        <w:tc>
          <w:tcPr>
            <w:tcW w:w="1986" w:type="dxa"/>
          </w:tcPr>
          <w:p w14:paraId="550A063E"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93</w:t>
            </w:r>
          </w:p>
        </w:tc>
        <w:tc>
          <w:tcPr>
            <w:tcW w:w="2030" w:type="dxa"/>
          </w:tcPr>
          <w:p w14:paraId="7C9E6D2F"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186</w:t>
            </w:r>
          </w:p>
        </w:tc>
      </w:tr>
      <w:tr w:rsidR="00495E4E" w14:paraId="7F8A5A9F" w14:textId="77777777" w:rsidTr="00495E4E">
        <w:trPr>
          <w:trHeight w:val="552"/>
          <w:jc w:val="center"/>
        </w:trPr>
        <w:tc>
          <w:tcPr>
            <w:tcW w:w="2604" w:type="dxa"/>
            <w:shd w:val="clear" w:color="auto" w:fill="DBDBDB" w:themeFill="accent3" w:themeFillTint="66"/>
          </w:tcPr>
          <w:p w14:paraId="0BCCF5C1"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No especificado</w:t>
            </w:r>
          </w:p>
        </w:tc>
        <w:tc>
          <w:tcPr>
            <w:tcW w:w="2221" w:type="dxa"/>
          </w:tcPr>
          <w:p w14:paraId="50FCA802"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798</w:t>
            </w:r>
          </w:p>
        </w:tc>
        <w:tc>
          <w:tcPr>
            <w:tcW w:w="1986" w:type="dxa"/>
          </w:tcPr>
          <w:p w14:paraId="07C625BA"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366</w:t>
            </w:r>
          </w:p>
        </w:tc>
        <w:tc>
          <w:tcPr>
            <w:tcW w:w="2030" w:type="dxa"/>
          </w:tcPr>
          <w:p w14:paraId="57A2119B"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432</w:t>
            </w:r>
          </w:p>
        </w:tc>
      </w:tr>
      <w:tr w:rsidR="00495E4E" w14:paraId="02B613AD" w14:textId="77777777" w:rsidTr="00495E4E">
        <w:trPr>
          <w:trHeight w:val="552"/>
          <w:jc w:val="center"/>
        </w:trPr>
        <w:tc>
          <w:tcPr>
            <w:tcW w:w="2604" w:type="dxa"/>
            <w:shd w:val="clear" w:color="auto" w:fill="DBDBDB" w:themeFill="accent3" w:themeFillTint="66"/>
          </w:tcPr>
          <w:p w14:paraId="79C37481"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Náhuatl</w:t>
            </w:r>
          </w:p>
        </w:tc>
        <w:tc>
          <w:tcPr>
            <w:tcW w:w="2221" w:type="dxa"/>
          </w:tcPr>
          <w:p w14:paraId="5A5964AF"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2313</w:t>
            </w:r>
          </w:p>
        </w:tc>
        <w:tc>
          <w:tcPr>
            <w:tcW w:w="1986" w:type="dxa"/>
          </w:tcPr>
          <w:p w14:paraId="3278761A"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1293</w:t>
            </w:r>
          </w:p>
        </w:tc>
        <w:tc>
          <w:tcPr>
            <w:tcW w:w="2030" w:type="dxa"/>
          </w:tcPr>
          <w:p w14:paraId="525785D5"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1020</w:t>
            </w:r>
          </w:p>
        </w:tc>
      </w:tr>
      <w:tr w:rsidR="00495E4E" w14:paraId="0B2EA056" w14:textId="77777777" w:rsidTr="00495E4E">
        <w:trPr>
          <w:trHeight w:val="552"/>
          <w:jc w:val="center"/>
        </w:trPr>
        <w:tc>
          <w:tcPr>
            <w:tcW w:w="2604" w:type="dxa"/>
            <w:shd w:val="clear" w:color="auto" w:fill="DBDBDB" w:themeFill="accent3" w:themeFillTint="66"/>
          </w:tcPr>
          <w:p w14:paraId="1E1D786A" w14:textId="654FFF78" w:rsidR="002F3432" w:rsidRPr="00200181" w:rsidRDefault="00F77D2F" w:rsidP="00365F17">
            <w:pPr>
              <w:spacing w:before="240" w:after="240" w:line="360" w:lineRule="auto"/>
              <w:jc w:val="center"/>
              <w:rPr>
                <w:rFonts w:ascii="Arial" w:hAnsi="Arial" w:cs="Arial"/>
              </w:rPr>
            </w:pPr>
            <w:r w:rsidRPr="00200181">
              <w:rPr>
                <w:rFonts w:ascii="Arial" w:hAnsi="Arial" w:cs="Arial"/>
              </w:rPr>
              <w:lastRenderedPageBreak/>
              <w:t>Otomí</w:t>
            </w:r>
          </w:p>
        </w:tc>
        <w:tc>
          <w:tcPr>
            <w:tcW w:w="2221" w:type="dxa"/>
          </w:tcPr>
          <w:p w14:paraId="6BA1468F"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562</w:t>
            </w:r>
          </w:p>
        </w:tc>
        <w:tc>
          <w:tcPr>
            <w:tcW w:w="1986" w:type="dxa"/>
          </w:tcPr>
          <w:p w14:paraId="251CDACE"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247</w:t>
            </w:r>
          </w:p>
        </w:tc>
        <w:tc>
          <w:tcPr>
            <w:tcW w:w="2030" w:type="dxa"/>
          </w:tcPr>
          <w:p w14:paraId="5F02D83E"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315</w:t>
            </w:r>
          </w:p>
        </w:tc>
      </w:tr>
      <w:tr w:rsidR="00495E4E" w14:paraId="53B8DD25" w14:textId="77777777" w:rsidTr="00495E4E">
        <w:trPr>
          <w:trHeight w:val="552"/>
          <w:jc w:val="center"/>
        </w:trPr>
        <w:tc>
          <w:tcPr>
            <w:tcW w:w="2604" w:type="dxa"/>
            <w:shd w:val="clear" w:color="auto" w:fill="DBDBDB" w:themeFill="accent3" w:themeFillTint="66"/>
          </w:tcPr>
          <w:p w14:paraId="16C9C69B"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Otra lengua</w:t>
            </w:r>
          </w:p>
        </w:tc>
        <w:tc>
          <w:tcPr>
            <w:tcW w:w="2221" w:type="dxa"/>
          </w:tcPr>
          <w:p w14:paraId="55D4E719"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331</w:t>
            </w:r>
          </w:p>
        </w:tc>
        <w:tc>
          <w:tcPr>
            <w:tcW w:w="1986" w:type="dxa"/>
          </w:tcPr>
          <w:p w14:paraId="63B28C29"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67</w:t>
            </w:r>
          </w:p>
        </w:tc>
        <w:tc>
          <w:tcPr>
            <w:tcW w:w="2030" w:type="dxa"/>
          </w:tcPr>
          <w:p w14:paraId="53B7F82E"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264</w:t>
            </w:r>
          </w:p>
        </w:tc>
      </w:tr>
      <w:tr w:rsidR="00495E4E" w14:paraId="0F4D8B33" w14:textId="77777777" w:rsidTr="00495E4E">
        <w:trPr>
          <w:trHeight w:val="552"/>
          <w:jc w:val="center"/>
        </w:trPr>
        <w:tc>
          <w:tcPr>
            <w:tcW w:w="2604" w:type="dxa"/>
            <w:shd w:val="clear" w:color="auto" w:fill="DBDBDB" w:themeFill="accent3" w:themeFillTint="66"/>
          </w:tcPr>
          <w:p w14:paraId="7608A583"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Pame</w:t>
            </w:r>
          </w:p>
        </w:tc>
        <w:tc>
          <w:tcPr>
            <w:tcW w:w="2221" w:type="dxa"/>
          </w:tcPr>
          <w:p w14:paraId="44C280F6"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2</w:t>
            </w:r>
          </w:p>
        </w:tc>
        <w:tc>
          <w:tcPr>
            <w:tcW w:w="1986" w:type="dxa"/>
          </w:tcPr>
          <w:p w14:paraId="74DA2645"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0</w:t>
            </w:r>
          </w:p>
        </w:tc>
        <w:tc>
          <w:tcPr>
            <w:tcW w:w="2030" w:type="dxa"/>
          </w:tcPr>
          <w:p w14:paraId="6FFB1B27"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2</w:t>
            </w:r>
          </w:p>
        </w:tc>
      </w:tr>
      <w:tr w:rsidR="00495E4E" w14:paraId="212D1E60" w14:textId="77777777" w:rsidTr="00495E4E">
        <w:trPr>
          <w:trHeight w:val="552"/>
          <w:jc w:val="center"/>
        </w:trPr>
        <w:tc>
          <w:tcPr>
            <w:tcW w:w="2604" w:type="dxa"/>
            <w:shd w:val="clear" w:color="auto" w:fill="DBDBDB" w:themeFill="accent3" w:themeFillTint="66"/>
          </w:tcPr>
          <w:p w14:paraId="2CE1E9E3"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Tarahumara</w:t>
            </w:r>
          </w:p>
        </w:tc>
        <w:tc>
          <w:tcPr>
            <w:tcW w:w="2221" w:type="dxa"/>
          </w:tcPr>
          <w:p w14:paraId="71D67271"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228</w:t>
            </w:r>
          </w:p>
        </w:tc>
        <w:tc>
          <w:tcPr>
            <w:tcW w:w="1986" w:type="dxa"/>
          </w:tcPr>
          <w:p w14:paraId="4AF1561B"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164</w:t>
            </w:r>
          </w:p>
        </w:tc>
        <w:tc>
          <w:tcPr>
            <w:tcW w:w="2030" w:type="dxa"/>
          </w:tcPr>
          <w:p w14:paraId="278129CB"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64</w:t>
            </w:r>
          </w:p>
        </w:tc>
      </w:tr>
      <w:tr w:rsidR="00495E4E" w14:paraId="2E49F020" w14:textId="77777777" w:rsidTr="00495E4E">
        <w:trPr>
          <w:trHeight w:val="552"/>
          <w:jc w:val="center"/>
        </w:trPr>
        <w:tc>
          <w:tcPr>
            <w:tcW w:w="2604" w:type="dxa"/>
            <w:shd w:val="clear" w:color="auto" w:fill="DBDBDB" w:themeFill="accent3" w:themeFillTint="66"/>
          </w:tcPr>
          <w:p w14:paraId="5AF3033E"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Tarasco</w:t>
            </w:r>
          </w:p>
        </w:tc>
        <w:tc>
          <w:tcPr>
            <w:tcW w:w="2221" w:type="dxa"/>
          </w:tcPr>
          <w:p w14:paraId="37D04E78"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735</w:t>
            </w:r>
          </w:p>
        </w:tc>
        <w:tc>
          <w:tcPr>
            <w:tcW w:w="1986" w:type="dxa"/>
          </w:tcPr>
          <w:p w14:paraId="4D5F2F7A"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345</w:t>
            </w:r>
          </w:p>
        </w:tc>
        <w:tc>
          <w:tcPr>
            <w:tcW w:w="2030" w:type="dxa"/>
          </w:tcPr>
          <w:p w14:paraId="57AD4C03"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390</w:t>
            </w:r>
          </w:p>
        </w:tc>
      </w:tr>
      <w:tr w:rsidR="00495E4E" w14:paraId="64F4785B" w14:textId="77777777" w:rsidTr="00495E4E">
        <w:trPr>
          <w:trHeight w:val="552"/>
          <w:jc w:val="center"/>
        </w:trPr>
        <w:tc>
          <w:tcPr>
            <w:tcW w:w="2604" w:type="dxa"/>
            <w:shd w:val="clear" w:color="auto" w:fill="DBDBDB" w:themeFill="accent3" w:themeFillTint="66"/>
          </w:tcPr>
          <w:p w14:paraId="658DB7B7"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Tlapaneco</w:t>
            </w:r>
          </w:p>
        </w:tc>
        <w:tc>
          <w:tcPr>
            <w:tcW w:w="2221" w:type="dxa"/>
          </w:tcPr>
          <w:p w14:paraId="08CDDB40"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90</w:t>
            </w:r>
          </w:p>
        </w:tc>
        <w:tc>
          <w:tcPr>
            <w:tcW w:w="1986" w:type="dxa"/>
          </w:tcPr>
          <w:p w14:paraId="5C60CBB6"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45</w:t>
            </w:r>
          </w:p>
        </w:tc>
        <w:tc>
          <w:tcPr>
            <w:tcW w:w="2030" w:type="dxa"/>
          </w:tcPr>
          <w:p w14:paraId="0873FE6E"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45</w:t>
            </w:r>
          </w:p>
        </w:tc>
      </w:tr>
      <w:tr w:rsidR="00495E4E" w14:paraId="239F1F0C" w14:textId="77777777" w:rsidTr="00495E4E">
        <w:trPr>
          <w:trHeight w:val="552"/>
          <w:jc w:val="center"/>
        </w:trPr>
        <w:tc>
          <w:tcPr>
            <w:tcW w:w="2604" w:type="dxa"/>
            <w:shd w:val="clear" w:color="auto" w:fill="DBDBDB" w:themeFill="accent3" w:themeFillTint="66"/>
          </w:tcPr>
          <w:p w14:paraId="11BA3652"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Totonaca</w:t>
            </w:r>
          </w:p>
        </w:tc>
        <w:tc>
          <w:tcPr>
            <w:tcW w:w="2221" w:type="dxa"/>
          </w:tcPr>
          <w:p w14:paraId="2FC2938C"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299</w:t>
            </w:r>
          </w:p>
        </w:tc>
        <w:tc>
          <w:tcPr>
            <w:tcW w:w="1986" w:type="dxa"/>
          </w:tcPr>
          <w:p w14:paraId="56A33EB2"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149</w:t>
            </w:r>
          </w:p>
        </w:tc>
        <w:tc>
          <w:tcPr>
            <w:tcW w:w="2030" w:type="dxa"/>
          </w:tcPr>
          <w:p w14:paraId="4FA90E87"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150</w:t>
            </w:r>
          </w:p>
        </w:tc>
      </w:tr>
      <w:tr w:rsidR="00495E4E" w14:paraId="13B35504" w14:textId="77777777" w:rsidTr="00495E4E">
        <w:trPr>
          <w:trHeight w:val="552"/>
          <w:jc w:val="center"/>
        </w:trPr>
        <w:tc>
          <w:tcPr>
            <w:tcW w:w="2604" w:type="dxa"/>
            <w:shd w:val="clear" w:color="auto" w:fill="DBDBDB" w:themeFill="accent3" w:themeFillTint="66"/>
          </w:tcPr>
          <w:p w14:paraId="2A76C635" w14:textId="66CCF74D" w:rsidR="002F3432" w:rsidRPr="00200181" w:rsidRDefault="00F77D2F" w:rsidP="00365F17">
            <w:pPr>
              <w:spacing w:before="240" w:after="240" w:line="360" w:lineRule="auto"/>
              <w:jc w:val="center"/>
              <w:rPr>
                <w:rFonts w:ascii="Arial" w:hAnsi="Arial" w:cs="Arial"/>
              </w:rPr>
            </w:pPr>
            <w:r w:rsidRPr="00200181">
              <w:rPr>
                <w:rFonts w:ascii="Arial" w:hAnsi="Arial" w:cs="Arial"/>
              </w:rPr>
              <w:t>Tzotzil</w:t>
            </w:r>
          </w:p>
        </w:tc>
        <w:tc>
          <w:tcPr>
            <w:tcW w:w="2221" w:type="dxa"/>
          </w:tcPr>
          <w:p w14:paraId="299EB799"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33</w:t>
            </w:r>
          </w:p>
        </w:tc>
        <w:tc>
          <w:tcPr>
            <w:tcW w:w="1986" w:type="dxa"/>
          </w:tcPr>
          <w:p w14:paraId="48F621FA"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12</w:t>
            </w:r>
          </w:p>
        </w:tc>
        <w:tc>
          <w:tcPr>
            <w:tcW w:w="2030" w:type="dxa"/>
          </w:tcPr>
          <w:p w14:paraId="258252E8"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21</w:t>
            </w:r>
          </w:p>
        </w:tc>
      </w:tr>
      <w:tr w:rsidR="00495E4E" w14:paraId="611F788F" w14:textId="77777777" w:rsidTr="00495E4E">
        <w:trPr>
          <w:trHeight w:val="552"/>
          <w:jc w:val="center"/>
        </w:trPr>
        <w:tc>
          <w:tcPr>
            <w:tcW w:w="2604" w:type="dxa"/>
            <w:shd w:val="clear" w:color="auto" w:fill="DBDBDB" w:themeFill="accent3" w:themeFillTint="66"/>
          </w:tcPr>
          <w:p w14:paraId="61D13FE9"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Yaqui</w:t>
            </w:r>
          </w:p>
        </w:tc>
        <w:tc>
          <w:tcPr>
            <w:tcW w:w="2221" w:type="dxa"/>
          </w:tcPr>
          <w:p w14:paraId="338DB618"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3</w:t>
            </w:r>
          </w:p>
        </w:tc>
        <w:tc>
          <w:tcPr>
            <w:tcW w:w="1986" w:type="dxa"/>
          </w:tcPr>
          <w:p w14:paraId="5E8F9880"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3</w:t>
            </w:r>
          </w:p>
        </w:tc>
        <w:tc>
          <w:tcPr>
            <w:tcW w:w="2030" w:type="dxa"/>
          </w:tcPr>
          <w:p w14:paraId="45DA41EA"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0</w:t>
            </w:r>
          </w:p>
        </w:tc>
      </w:tr>
      <w:tr w:rsidR="00495E4E" w14:paraId="2C50C3FD" w14:textId="77777777" w:rsidTr="00495E4E">
        <w:trPr>
          <w:trHeight w:val="552"/>
          <w:jc w:val="center"/>
        </w:trPr>
        <w:tc>
          <w:tcPr>
            <w:tcW w:w="2604" w:type="dxa"/>
            <w:shd w:val="clear" w:color="auto" w:fill="DBDBDB" w:themeFill="accent3" w:themeFillTint="66"/>
          </w:tcPr>
          <w:p w14:paraId="0F60FBE4"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Zapoteco</w:t>
            </w:r>
          </w:p>
        </w:tc>
        <w:tc>
          <w:tcPr>
            <w:tcW w:w="2221" w:type="dxa"/>
          </w:tcPr>
          <w:p w14:paraId="16AC098F"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577</w:t>
            </w:r>
          </w:p>
        </w:tc>
        <w:tc>
          <w:tcPr>
            <w:tcW w:w="1986" w:type="dxa"/>
          </w:tcPr>
          <w:p w14:paraId="60F78179"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241</w:t>
            </w:r>
          </w:p>
        </w:tc>
        <w:tc>
          <w:tcPr>
            <w:tcW w:w="2030" w:type="dxa"/>
          </w:tcPr>
          <w:p w14:paraId="122EE696"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336</w:t>
            </w:r>
          </w:p>
        </w:tc>
      </w:tr>
      <w:tr w:rsidR="00495E4E" w14:paraId="2B721097" w14:textId="77777777" w:rsidTr="00495E4E">
        <w:trPr>
          <w:trHeight w:val="552"/>
          <w:jc w:val="center"/>
        </w:trPr>
        <w:tc>
          <w:tcPr>
            <w:tcW w:w="2604" w:type="dxa"/>
            <w:shd w:val="clear" w:color="auto" w:fill="DBDBDB" w:themeFill="accent3" w:themeFillTint="66"/>
          </w:tcPr>
          <w:p w14:paraId="317B7CEE"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Zoque</w:t>
            </w:r>
          </w:p>
        </w:tc>
        <w:tc>
          <w:tcPr>
            <w:tcW w:w="2221" w:type="dxa"/>
          </w:tcPr>
          <w:p w14:paraId="69747CE4"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9</w:t>
            </w:r>
          </w:p>
        </w:tc>
        <w:tc>
          <w:tcPr>
            <w:tcW w:w="1986" w:type="dxa"/>
          </w:tcPr>
          <w:p w14:paraId="34E82D24"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0</w:t>
            </w:r>
          </w:p>
        </w:tc>
        <w:tc>
          <w:tcPr>
            <w:tcW w:w="2030" w:type="dxa"/>
          </w:tcPr>
          <w:p w14:paraId="4A1890A6"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9</w:t>
            </w:r>
          </w:p>
        </w:tc>
      </w:tr>
      <w:tr w:rsidR="002F3432" w14:paraId="71E8BF07" w14:textId="77777777" w:rsidTr="00495E4E">
        <w:trPr>
          <w:trHeight w:val="552"/>
          <w:jc w:val="center"/>
        </w:trPr>
        <w:tc>
          <w:tcPr>
            <w:tcW w:w="2604" w:type="dxa"/>
          </w:tcPr>
          <w:p w14:paraId="51F333FE" w14:textId="77777777" w:rsidR="002F3432" w:rsidRPr="00200181" w:rsidRDefault="002F3432" w:rsidP="00365F17">
            <w:pPr>
              <w:spacing w:before="240" w:after="240" w:line="360" w:lineRule="auto"/>
              <w:jc w:val="center"/>
              <w:rPr>
                <w:rFonts w:ascii="Arial" w:hAnsi="Arial" w:cs="Arial"/>
                <w:b/>
              </w:rPr>
            </w:pPr>
            <w:r w:rsidRPr="00200181">
              <w:rPr>
                <w:rFonts w:ascii="Arial" w:hAnsi="Arial" w:cs="Arial"/>
                <w:b/>
              </w:rPr>
              <w:t>TOTAL</w:t>
            </w:r>
          </w:p>
        </w:tc>
        <w:tc>
          <w:tcPr>
            <w:tcW w:w="2221" w:type="dxa"/>
          </w:tcPr>
          <w:p w14:paraId="7A1E6785" w14:textId="77777777" w:rsidR="002F3432" w:rsidRPr="00200181" w:rsidRDefault="002F3432" w:rsidP="00365F17">
            <w:pPr>
              <w:spacing w:before="240" w:after="240" w:line="360" w:lineRule="auto"/>
              <w:jc w:val="center"/>
              <w:rPr>
                <w:rFonts w:ascii="Arial" w:hAnsi="Arial" w:cs="Arial"/>
                <w:b/>
              </w:rPr>
            </w:pPr>
            <w:r w:rsidRPr="00200181">
              <w:rPr>
                <w:rFonts w:ascii="Arial" w:hAnsi="Arial" w:cs="Arial"/>
                <w:b/>
              </w:rPr>
              <w:t>9,306</w:t>
            </w:r>
          </w:p>
        </w:tc>
        <w:tc>
          <w:tcPr>
            <w:tcW w:w="1986" w:type="dxa"/>
          </w:tcPr>
          <w:p w14:paraId="7B7647C2" w14:textId="77777777" w:rsidR="002F3432" w:rsidRPr="00200181" w:rsidRDefault="002F3432" w:rsidP="00365F17">
            <w:pPr>
              <w:spacing w:before="240" w:after="240" w:line="360" w:lineRule="auto"/>
              <w:jc w:val="center"/>
              <w:rPr>
                <w:rFonts w:ascii="Arial" w:hAnsi="Arial" w:cs="Arial"/>
              </w:rPr>
            </w:pPr>
            <w:r w:rsidRPr="00200181">
              <w:rPr>
                <w:rFonts w:ascii="Arial" w:hAnsi="Arial" w:cs="Arial"/>
              </w:rPr>
              <w:t xml:space="preserve"> </w:t>
            </w:r>
          </w:p>
        </w:tc>
        <w:tc>
          <w:tcPr>
            <w:tcW w:w="2030" w:type="dxa"/>
          </w:tcPr>
          <w:p w14:paraId="03ABD3CB" w14:textId="77777777" w:rsidR="002F3432" w:rsidRPr="00200181" w:rsidRDefault="002F3432" w:rsidP="00365F17">
            <w:pPr>
              <w:spacing w:before="240" w:after="240" w:line="360" w:lineRule="auto"/>
              <w:rPr>
                <w:rFonts w:ascii="Arial" w:hAnsi="Arial" w:cs="Arial"/>
              </w:rPr>
            </w:pPr>
            <w:r w:rsidRPr="00200181">
              <w:rPr>
                <w:rFonts w:ascii="Arial" w:hAnsi="Arial" w:cs="Arial"/>
              </w:rPr>
              <w:t xml:space="preserve"> </w:t>
            </w:r>
          </w:p>
        </w:tc>
      </w:tr>
    </w:tbl>
    <w:p w14:paraId="1EB58160" w14:textId="77777777" w:rsidR="00BC7B13" w:rsidRDefault="00BC7B13" w:rsidP="002F3432">
      <w:pPr>
        <w:rPr>
          <w:rFonts w:ascii="Arial" w:hAnsi="Arial" w:cs="Arial"/>
          <w:b/>
          <w:bCs/>
          <w:sz w:val="24"/>
          <w:szCs w:val="24"/>
        </w:rPr>
      </w:pPr>
    </w:p>
    <w:p w14:paraId="04DE18AD" w14:textId="57656968" w:rsidR="006A4C0B" w:rsidRDefault="006A4C0B" w:rsidP="002F3432">
      <w:pPr>
        <w:rPr>
          <w:rFonts w:ascii="Arial" w:hAnsi="Arial" w:cs="Arial"/>
          <w:b/>
          <w:bCs/>
          <w:sz w:val="24"/>
          <w:szCs w:val="24"/>
        </w:rPr>
      </w:pPr>
    </w:p>
    <w:p w14:paraId="29A0D3DD" w14:textId="70D2403F" w:rsidR="00FB1EAC" w:rsidRDefault="006A4C0B" w:rsidP="00B72B19">
      <w:pPr>
        <w:spacing w:line="360" w:lineRule="auto"/>
        <w:jc w:val="both"/>
        <w:rPr>
          <w:rFonts w:ascii="Arial" w:hAnsi="Arial" w:cs="Arial"/>
          <w:sz w:val="24"/>
          <w:szCs w:val="24"/>
        </w:rPr>
      </w:pPr>
      <w:r w:rsidRPr="00633DDF">
        <w:rPr>
          <w:rFonts w:ascii="Arial" w:hAnsi="Arial" w:cs="Arial"/>
          <w:sz w:val="24"/>
          <w:szCs w:val="24"/>
        </w:rPr>
        <w:t xml:space="preserve">Por su parte, </w:t>
      </w:r>
      <w:r w:rsidR="00D977FB" w:rsidRPr="00633DDF">
        <w:rPr>
          <w:rFonts w:ascii="Arial" w:hAnsi="Arial" w:cs="Arial"/>
          <w:sz w:val="24"/>
          <w:szCs w:val="24"/>
        </w:rPr>
        <w:t>de acuerdo con el Sistema de indicadores sobre la población indígena de México, basada en la Encuesta Intercensal 2015</w:t>
      </w:r>
      <w:r w:rsidR="00987CFF">
        <w:rPr>
          <w:rFonts w:ascii="Arial" w:hAnsi="Arial" w:cs="Arial"/>
          <w:sz w:val="24"/>
          <w:szCs w:val="24"/>
        </w:rPr>
        <w:t xml:space="preserve">, </w:t>
      </w:r>
      <w:r w:rsidR="00D977FB" w:rsidRPr="00633DDF">
        <w:rPr>
          <w:rFonts w:ascii="Arial" w:hAnsi="Arial" w:cs="Arial"/>
          <w:sz w:val="24"/>
          <w:szCs w:val="24"/>
        </w:rPr>
        <w:t xml:space="preserve">en </w:t>
      </w:r>
      <w:r w:rsidR="00FB1EAC">
        <w:rPr>
          <w:rFonts w:ascii="Arial" w:hAnsi="Arial" w:cs="Arial"/>
          <w:sz w:val="24"/>
          <w:szCs w:val="24"/>
        </w:rPr>
        <w:t xml:space="preserve">su </w:t>
      </w:r>
      <w:r w:rsidR="00D977FB" w:rsidRPr="00633DDF">
        <w:rPr>
          <w:rFonts w:ascii="Arial" w:hAnsi="Arial" w:cs="Arial"/>
          <w:sz w:val="24"/>
          <w:szCs w:val="24"/>
        </w:rPr>
        <w:t>Cuadro 1,</w:t>
      </w:r>
      <w:r w:rsidR="00123B96" w:rsidRPr="00633DDF">
        <w:rPr>
          <w:rFonts w:ascii="Arial" w:hAnsi="Arial" w:cs="Arial"/>
          <w:sz w:val="24"/>
          <w:szCs w:val="24"/>
        </w:rPr>
        <w:t xml:space="preserve"> se advierte que la población indígena residente en Aguascalientes asciende a 9306 personas</w:t>
      </w:r>
      <w:r w:rsidR="00FB1EAC">
        <w:rPr>
          <w:rFonts w:ascii="Arial" w:hAnsi="Arial" w:cs="Arial"/>
          <w:sz w:val="24"/>
          <w:szCs w:val="24"/>
        </w:rPr>
        <w:t>,</w:t>
      </w:r>
      <w:r w:rsidR="00123B96" w:rsidRPr="00633DDF">
        <w:rPr>
          <w:rStyle w:val="Refdenotaalpie"/>
          <w:rFonts w:ascii="Arial" w:hAnsi="Arial" w:cs="Arial"/>
          <w:sz w:val="24"/>
          <w:szCs w:val="24"/>
        </w:rPr>
        <w:footnoteReference w:id="11"/>
      </w:r>
      <w:r w:rsidR="00123B96" w:rsidRPr="00633DDF">
        <w:rPr>
          <w:rFonts w:ascii="Arial" w:hAnsi="Arial" w:cs="Arial"/>
          <w:sz w:val="24"/>
          <w:szCs w:val="24"/>
        </w:rPr>
        <w:t xml:space="preserve"> </w:t>
      </w:r>
      <w:r w:rsidR="00FB1EAC">
        <w:rPr>
          <w:rFonts w:ascii="Arial" w:hAnsi="Arial" w:cs="Arial"/>
          <w:sz w:val="24"/>
          <w:szCs w:val="24"/>
        </w:rPr>
        <w:t xml:space="preserve">de los cuales, </w:t>
      </w:r>
      <w:r w:rsidR="008C77B3">
        <w:rPr>
          <w:rFonts w:ascii="Arial" w:hAnsi="Arial" w:cs="Arial"/>
          <w:sz w:val="24"/>
          <w:szCs w:val="24"/>
        </w:rPr>
        <w:t>3105</w:t>
      </w:r>
      <w:r w:rsidR="00FB1EAC">
        <w:rPr>
          <w:rFonts w:ascii="Arial" w:hAnsi="Arial" w:cs="Arial"/>
          <w:sz w:val="24"/>
          <w:szCs w:val="24"/>
        </w:rPr>
        <w:t xml:space="preserve"> personas mayores de </w:t>
      </w:r>
      <w:r w:rsidR="008C77B3">
        <w:rPr>
          <w:rFonts w:ascii="Arial" w:hAnsi="Arial" w:cs="Arial"/>
          <w:sz w:val="24"/>
          <w:szCs w:val="24"/>
        </w:rPr>
        <w:t>3</w:t>
      </w:r>
      <w:r w:rsidR="00FB1EAC">
        <w:rPr>
          <w:rFonts w:ascii="Arial" w:hAnsi="Arial" w:cs="Arial"/>
          <w:sz w:val="24"/>
          <w:szCs w:val="24"/>
        </w:rPr>
        <w:t xml:space="preserve"> a</w:t>
      </w:r>
      <w:r w:rsidR="001D4415">
        <w:rPr>
          <w:rFonts w:ascii="Arial" w:hAnsi="Arial" w:cs="Arial"/>
          <w:sz w:val="24"/>
          <w:szCs w:val="24"/>
        </w:rPr>
        <w:t>ños son hablantes de lengua indígena, y de ellos, todos hablan español.</w:t>
      </w:r>
      <w:r w:rsidR="001D4415">
        <w:rPr>
          <w:rStyle w:val="Refdenotaalpie"/>
          <w:rFonts w:ascii="Arial" w:hAnsi="Arial" w:cs="Arial"/>
          <w:sz w:val="24"/>
          <w:szCs w:val="24"/>
        </w:rPr>
        <w:footnoteReference w:id="12"/>
      </w:r>
    </w:p>
    <w:p w14:paraId="2EBBB11C" w14:textId="77777777" w:rsidR="00F96549" w:rsidRDefault="00F96549" w:rsidP="00B72B19">
      <w:pPr>
        <w:spacing w:line="360" w:lineRule="auto"/>
        <w:jc w:val="both"/>
        <w:rPr>
          <w:rFonts w:ascii="Arial" w:hAnsi="Arial" w:cs="Arial"/>
          <w:sz w:val="24"/>
          <w:szCs w:val="24"/>
        </w:rPr>
      </w:pPr>
    </w:p>
    <w:p w14:paraId="1FD30D1A" w14:textId="0A53D172" w:rsidR="008A3AFC" w:rsidRPr="00633DDF" w:rsidRDefault="008A3AFC" w:rsidP="00B72B19">
      <w:pPr>
        <w:spacing w:line="360" w:lineRule="auto"/>
        <w:jc w:val="both"/>
        <w:rPr>
          <w:rFonts w:ascii="Arial" w:hAnsi="Arial" w:cs="Arial"/>
          <w:b/>
          <w:bCs/>
          <w:sz w:val="24"/>
          <w:szCs w:val="24"/>
        </w:rPr>
      </w:pPr>
      <w:r w:rsidRPr="00633DDF">
        <w:rPr>
          <w:rFonts w:ascii="Arial" w:hAnsi="Arial" w:cs="Arial"/>
          <w:sz w:val="24"/>
          <w:szCs w:val="24"/>
        </w:rPr>
        <w:t xml:space="preserve">No obstante, los hablantes de lengua indígena </w:t>
      </w:r>
      <w:r w:rsidR="00D06690" w:rsidRPr="00633DDF">
        <w:rPr>
          <w:rFonts w:ascii="Arial" w:hAnsi="Arial" w:cs="Arial"/>
          <w:sz w:val="24"/>
          <w:szCs w:val="24"/>
        </w:rPr>
        <w:t>captados</w:t>
      </w:r>
      <w:r w:rsidRPr="00633DDF">
        <w:rPr>
          <w:rFonts w:ascii="Arial" w:hAnsi="Arial" w:cs="Arial"/>
          <w:sz w:val="24"/>
          <w:szCs w:val="24"/>
        </w:rPr>
        <w:t xml:space="preserve"> para la población de 3 años y más, </w:t>
      </w:r>
      <w:r w:rsidR="00D06690" w:rsidRPr="00633DDF">
        <w:rPr>
          <w:rFonts w:ascii="Arial" w:hAnsi="Arial" w:cs="Arial"/>
          <w:sz w:val="24"/>
          <w:szCs w:val="24"/>
        </w:rPr>
        <w:t>entregaron una cifra de</w:t>
      </w:r>
      <w:r w:rsidRPr="00633DDF">
        <w:rPr>
          <w:rFonts w:ascii="Arial" w:hAnsi="Arial" w:cs="Arial"/>
          <w:sz w:val="24"/>
          <w:szCs w:val="24"/>
        </w:rPr>
        <w:t xml:space="preserve"> </w:t>
      </w:r>
      <w:r w:rsidR="00D06690" w:rsidRPr="00633DDF">
        <w:rPr>
          <w:rFonts w:ascii="Arial" w:hAnsi="Arial" w:cs="Arial"/>
          <w:sz w:val="24"/>
          <w:szCs w:val="24"/>
        </w:rPr>
        <w:t>3</w:t>
      </w:r>
      <w:r w:rsidRPr="00633DDF">
        <w:rPr>
          <w:rFonts w:ascii="Arial" w:hAnsi="Arial" w:cs="Arial"/>
          <w:sz w:val="24"/>
          <w:szCs w:val="24"/>
        </w:rPr>
        <w:t xml:space="preserve"> mil</w:t>
      </w:r>
      <w:r w:rsidR="00D06690" w:rsidRPr="00633DDF">
        <w:rPr>
          <w:rFonts w:ascii="Arial" w:hAnsi="Arial" w:cs="Arial"/>
          <w:sz w:val="24"/>
          <w:szCs w:val="24"/>
        </w:rPr>
        <w:t xml:space="preserve"> 105</w:t>
      </w:r>
      <w:r w:rsidRPr="00633DDF">
        <w:rPr>
          <w:rFonts w:ascii="Arial" w:hAnsi="Arial" w:cs="Arial"/>
          <w:sz w:val="24"/>
          <w:szCs w:val="24"/>
        </w:rPr>
        <w:t xml:space="preserve"> personas</w:t>
      </w:r>
      <w:r w:rsidR="00ED001C" w:rsidRPr="00633DDF">
        <w:rPr>
          <w:rFonts w:ascii="Arial" w:hAnsi="Arial" w:cs="Arial"/>
          <w:sz w:val="24"/>
          <w:szCs w:val="24"/>
        </w:rPr>
        <w:t>, y un 0% de personas radicadas en el estado de Aguascalientes y que no hablen el español.</w:t>
      </w:r>
    </w:p>
    <w:p w14:paraId="49895B84" w14:textId="71863B7D" w:rsidR="006A4C0B" w:rsidRDefault="006A4C0B" w:rsidP="002F3432">
      <w:pPr>
        <w:rPr>
          <w:rFonts w:ascii="Arial" w:hAnsi="Arial" w:cs="Arial"/>
          <w:b/>
          <w:bCs/>
          <w:sz w:val="24"/>
          <w:szCs w:val="24"/>
        </w:rPr>
      </w:pPr>
    </w:p>
    <w:p w14:paraId="45A50CB7" w14:textId="77777777" w:rsidR="00F96549" w:rsidRPr="00633DDF" w:rsidRDefault="00F96549" w:rsidP="002F3432">
      <w:pPr>
        <w:rPr>
          <w:rFonts w:ascii="Arial" w:hAnsi="Arial" w:cs="Arial"/>
          <w:b/>
          <w:bCs/>
          <w:sz w:val="24"/>
          <w:szCs w:val="24"/>
        </w:rPr>
      </w:pPr>
    </w:p>
    <w:p w14:paraId="0F923F59" w14:textId="77777777" w:rsidR="00ED001C" w:rsidRPr="00633DDF" w:rsidRDefault="00ED001C" w:rsidP="002F3432">
      <w:pPr>
        <w:rPr>
          <w:rFonts w:ascii="Arial" w:hAnsi="Arial" w:cs="Arial"/>
          <w:b/>
          <w:bCs/>
          <w:sz w:val="24"/>
          <w:szCs w:val="24"/>
        </w:rPr>
      </w:pPr>
    </w:p>
    <w:p w14:paraId="470F8F46" w14:textId="3C062D98" w:rsidR="002F3432" w:rsidRPr="00633DDF" w:rsidRDefault="008D3DF9" w:rsidP="00D6386D">
      <w:pPr>
        <w:jc w:val="both"/>
        <w:rPr>
          <w:rFonts w:ascii="Arial" w:hAnsi="Arial" w:cs="Arial"/>
          <w:b/>
          <w:bCs/>
          <w:sz w:val="24"/>
          <w:szCs w:val="24"/>
        </w:rPr>
      </w:pPr>
      <w:r w:rsidRPr="00633DDF">
        <w:rPr>
          <w:rFonts w:ascii="Arial" w:hAnsi="Arial" w:cs="Arial"/>
          <w:b/>
          <w:sz w:val="24"/>
          <w:szCs w:val="24"/>
        </w:rPr>
        <w:lastRenderedPageBreak/>
        <w:t xml:space="preserve">APARTADO II. </w:t>
      </w:r>
      <w:r w:rsidR="00F210C2" w:rsidRPr="00633DDF">
        <w:rPr>
          <w:rFonts w:ascii="Arial" w:hAnsi="Arial" w:cs="Arial"/>
          <w:b/>
          <w:bCs/>
          <w:sz w:val="24"/>
          <w:szCs w:val="24"/>
        </w:rPr>
        <w:t>OMISIÓN LEGISLATIVA.</w:t>
      </w:r>
    </w:p>
    <w:p w14:paraId="7C26B2D2" w14:textId="3BCA58C1" w:rsidR="002F3432" w:rsidRPr="00633DDF" w:rsidRDefault="002F3432" w:rsidP="00E0705C">
      <w:pPr>
        <w:pStyle w:val="NormalWeb"/>
        <w:spacing w:before="0" w:beforeAutospacing="0" w:after="0" w:afterAutospacing="0" w:line="420" w:lineRule="atLeast"/>
        <w:jc w:val="both"/>
        <w:rPr>
          <w:rFonts w:ascii="Arial" w:hAnsi="Arial" w:cs="Arial"/>
          <w:color w:val="000000"/>
        </w:rPr>
      </w:pPr>
    </w:p>
    <w:p w14:paraId="49C0F7B0" w14:textId="7833546E" w:rsidR="005D3C8D" w:rsidRPr="00633DDF" w:rsidRDefault="00962D77" w:rsidP="00186409">
      <w:pPr>
        <w:spacing w:line="360" w:lineRule="auto"/>
        <w:jc w:val="both"/>
        <w:rPr>
          <w:rFonts w:ascii="Arial" w:hAnsi="Arial" w:cs="Arial"/>
          <w:sz w:val="24"/>
          <w:szCs w:val="24"/>
        </w:rPr>
      </w:pPr>
      <w:r w:rsidRPr="00633DDF">
        <w:rPr>
          <w:rFonts w:ascii="Arial" w:hAnsi="Arial" w:cs="Arial"/>
          <w:sz w:val="24"/>
          <w:szCs w:val="24"/>
        </w:rPr>
        <w:t>En el asunto, el promovente se duele esencialmente de la omisión por parte del Congreso del Estado, ante la falta de</w:t>
      </w:r>
      <w:r w:rsidR="005D3C8D" w:rsidRPr="00633DDF">
        <w:rPr>
          <w:rFonts w:ascii="Arial" w:hAnsi="Arial" w:cs="Arial"/>
          <w:sz w:val="24"/>
          <w:szCs w:val="24"/>
        </w:rPr>
        <w:t xml:space="preserve"> homologación de la Constitución local con la Federal, de acuerdo a lo previsto en el artículo 2</w:t>
      </w:r>
      <w:r w:rsidR="003D77F8" w:rsidRPr="00633DDF">
        <w:rPr>
          <w:rFonts w:ascii="Arial" w:hAnsi="Arial" w:cs="Arial"/>
          <w:sz w:val="24"/>
          <w:szCs w:val="24"/>
        </w:rPr>
        <w:t>°</w:t>
      </w:r>
      <w:r w:rsidR="005D3C8D" w:rsidRPr="00633DDF">
        <w:rPr>
          <w:rFonts w:ascii="Arial" w:hAnsi="Arial" w:cs="Arial"/>
          <w:sz w:val="24"/>
          <w:szCs w:val="24"/>
        </w:rPr>
        <w:t xml:space="preserve"> de la Carta Magna.</w:t>
      </w:r>
    </w:p>
    <w:p w14:paraId="6E6FAE10" w14:textId="4D75A109" w:rsidR="00365F17" w:rsidRPr="00633DDF" w:rsidRDefault="00365F17" w:rsidP="00186409">
      <w:pPr>
        <w:spacing w:line="360" w:lineRule="auto"/>
        <w:jc w:val="both"/>
        <w:rPr>
          <w:rFonts w:ascii="Arial" w:hAnsi="Arial" w:cs="Arial"/>
          <w:sz w:val="24"/>
          <w:szCs w:val="24"/>
        </w:rPr>
      </w:pPr>
    </w:p>
    <w:p w14:paraId="34AFAE9C" w14:textId="51BC1467" w:rsidR="00365F17" w:rsidRPr="00633DDF" w:rsidRDefault="00365F17" w:rsidP="00186409">
      <w:pPr>
        <w:spacing w:line="360" w:lineRule="auto"/>
        <w:jc w:val="both"/>
        <w:rPr>
          <w:rFonts w:ascii="Arial" w:hAnsi="Arial" w:cs="Arial"/>
          <w:sz w:val="24"/>
          <w:szCs w:val="24"/>
        </w:rPr>
      </w:pPr>
      <w:r w:rsidRPr="00633DDF">
        <w:rPr>
          <w:rFonts w:ascii="Arial" w:hAnsi="Arial" w:cs="Arial"/>
          <w:sz w:val="24"/>
          <w:szCs w:val="24"/>
        </w:rPr>
        <w:t>De tal forma, que para poder determinar si existe la omisión aducida por el promovente, es pertinente</w:t>
      </w:r>
      <w:r w:rsidR="008D0144" w:rsidRPr="00633DDF">
        <w:rPr>
          <w:rFonts w:ascii="Arial" w:hAnsi="Arial" w:cs="Arial"/>
          <w:sz w:val="24"/>
          <w:szCs w:val="24"/>
        </w:rPr>
        <w:t xml:space="preserve"> exponer el artículo multicitado, y el transitorio que obliga a las legislaturas locales a conocerlo en su normativa competencial.</w:t>
      </w:r>
    </w:p>
    <w:p w14:paraId="274784FE" w14:textId="7DC5C48F" w:rsidR="004E48C9" w:rsidRPr="00633DDF" w:rsidRDefault="004E48C9" w:rsidP="00186409">
      <w:pPr>
        <w:spacing w:line="360" w:lineRule="auto"/>
        <w:jc w:val="both"/>
        <w:rPr>
          <w:rFonts w:ascii="Arial" w:hAnsi="Arial" w:cs="Arial"/>
          <w:sz w:val="24"/>
          <w:szCs w:val="24"/>
        </w:rPr>
      </w:pPr>
    </w:p>
    <w:p w14:paraId="4A48A234" w14:textId="28A28D7F" w:rsidR="00D648CE" w:rsidRPr="00633DDF" w:rsidRDefault="004E48C9" w:rsidP="00186409">
      <w:pPr>
        <w:spacing w:line="360" w:lineRule="auto"/>
        <w:jc w:val="both"/>
        <w:rPr>
          <w:rFonts w:ascii="Arial" w:hAnsi="Arial" w:cs="Arial"/>
          <w:sz w:val="24"/>
          <w:szCs w:val="24"/>
        </w:rPr>
      </w:pPr>
      <w:r w:rsidRPr="00633DDF">
        <w:rPr>
          <w:rFonts w:ascii="Arial" w:hAnsi="Arial" w:cs="Arial"/>
          <w:sz w:val="24"/>
          <w:szCs w:val="24"/>
        </w:rPr>
        <w:t xml:space="preserve">El contenido </w:t>
      </w:r>
      <w:r w:rsidR="00987CFF">
        <w:rPr>
          <w:rFonts w:ascii="Arial" w:hAnsi="Arial" w:cs="Arial"/>
          <w:sz w:val="24"/>
          <w:szCs w:val="24"/>
        </w:rPr>
        <w:t xml:space="preserve">del </w:t>
      </w:r>
      <w:r w:rsidR="001A3886" w:rsidRPr="00633DDF">
        <w:rPr>
          <w:rFonts w:ascii="Arial" w:hAnsi="Arial" w:cs="Arial"/>
          <w:sz w:val="24"/>
          <w:szCs w:val="24"/>
        </w:rPr>
        <w:t>artículo segundo</w:t>
      </w:r>
      <w:r w:rsidRPr="00633DDF">
        <w:rPr>
          <w:rFonts w:ascii="Arial" w:hAnsi="Arial" w:cs="Arial"/>
          <w:sz w:val="24"/>
          <w:szCs w:val="24"/>
        </w:rPr>
        <w:t xml:space="preserve"> </w:t>
      </w:r>
      <w:r w:rsidR="00D63A8C" w:rsidRPr="00633DDF">
        <w:rPr>
          <w:rFonts w:ascii="Arial" w:hAnsi="Arial" w:cs="Arial"/>
          <w:sz w:val="24"/>
          <w:szCs w:val="24"/>
        </w:rPr>
        <w:t>de la Constitución Federal</w:t>
      </w:r>
      <w:r w:rsidRPr="00633DDF">
        <w:rPr>
          <w:rFonts w:ascii="Arial" w:hAnsi="Arial" w:cs="Arial"/>
          <w:sz w:val="24"/>
          <w:szCs w:val="24"/>
        </w:rPr>
        <w:t>, indica</w:t>
      </w:r>
      <w:r w:rsidR="00D648CE" w:rsidRPr="00633DDF">
        <w:rPr>
          <w:rFonts w:ascii="Arial" w:hAnsi="Arial" w:cs="Arial"/>
          <w:sz w:val="24"/>
          <w:szCs w:val="24"/>
        </w:rPr>
        <w:t>:</w:t>
      </w:r>
    </w:p>
    <w:p w14:paraId="54060D91" w14:textId="77777777" w:rsidR="00D648CE" w:rsidRPr="00186409" w:rsidRDefault="00D648CE" w:rsidP="00186409">
      <w:pPr>
        <w:spacing w:line="360" w:lineRule="auto"/>
        <w:jc w:val="both"/>
        <w:rPr>
          <w:rFonts w:ascii="Arial" w:hAnsi="Arial" w:cs="Arial"/>
          <w:sz w:val="24"/>
          <w:szCs w:val="24"/>
        </w:rPr>
      </w:pPr>
    </w:p>
    <w:p w14:paraId="633CEC66" w14:textId="66C5F7B9" w:rsidR="00144F05" w:rsidRDefault="00D648CE" w:rsidP="00424F96">
      <w:pPr>
        <w:spacing w:line="276" w:lineRule="auto"/>
        <w:ind w:left="708"/>
        <w:jc w:val="both"/>
        <w:rPr>
          <w:rFonts w:ascii="Arial" w:hAnsi="Arial" w:cs="Arial"/>
          <w:i/>
          <w:iCs/>
          <w:sz w:val="22"/>
          <w:szCs w:val="22"/>
        </w:rPr>
      </w:pPr>
      <w:r w:rsidRPr="00424F96">
        <w:rPr>
          <w:rFonts w:ascii="Arial" w:hAnsi="Arial" w:cs="Arial"/>
          <w:b/>
          <w:bCs/>
          <w:i/>
          <w:iCs/>
          <w:sz w:val="22"/>
          <w:szCs w:val="22"/>
        </w:rPr>
        <w:t>Artículo 2o.</w:t>
      </w:r>
      <w:r w:rsidRPr="00424F96">
        <w:rPr>
          <w:rFonts w:ascii="Arial" w:hAnsi="Arial" w:cs="Arial"/>
          <w:i/>
          <w:iCs/>
          <w:sz w:val="22"/>
          <w:szCs w:val="22"/>
        </w:rPr>
        <w:t xml:space="preserve"> La Nación Mexicana es única e indivisible.</w:t>
      </w:r>
    </w:p>
    <w:p w14:paraId="53BD6D4A" w14:textId="77777777" w:rsidR="00332522" w:rsidRPr="00424F96" w:rsidRDefault="00332522" w:rsidP="00424F96">
      <w:pPr>
        <w:spacing w:line="276" w:lineRule="auto"/>
        <w:ind w:left="708"/>
        <w:jc w:val="both"/>
        <w:rPr>
          <w:rFonts w:ascii="Arial" w:hAnsi="Arial" w:cs="Arial"/>
          <w:i/>
          <w:iCs/>
          <w:sz w:val="22"/>
          <w:szCs w:val="22"/>
        </w:rPr>
      </w:pPr>
    </w:p>
    <w:p w14:paraId="309D9B9A" w14:textId="25169E1B" w:rsidR="006461A9" w:rsidRDefault="006461A9" w:rsidP="00424F96">
      <w:pPr>
        <w:spacing w:line="276" w:lineRule="auto"/>
        <w:ind w:left="708"/>
        <w:jc w:val="both"/>
        <w:rPr>
          <w:rFonts w:ascii="Arial" w:hAnsi="Arial" w:cs="Arial"/>
          <w:i/>
          <w:iCs/>
          <w:sz w:val="22"/>
          <w:szCs w:val="22"/>
        </w:rPr>
      </w:pPr>
      <w:r w:rsidRPr="00424F96">
        <w:rPr>
          <w:rFonts w:ascii="Arial" w:hAnsi="Arial" w:cs="Arial"/>
          <w:i/>
          <w:iCs/>
          <w:sz w:val="22"/>
          <w:szCs w:val="22"/>
        </w:rPr>
        <w:t>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14:paraId="6FBC2CB3" w14:textId="77777777" w:rsidR="00332522" w:rsidRPr="00424F96" w:rsidRDefault="00332522" w:rsidP="00424F96">
      <w:pPr>
        <w:spacing w:line="276" w:lineRule="auto"/>
        <w:ind w:left="708"/>
        <w:jc w:val="both"/>
        <w:rPr>
          <w:rFonts w:ascii="Arial" w:hAnsi="Arial" w:cs="Arial"/>
          <w:i/>
          <w:iCs/>
          <w:sz w:val="22"/>
          <w:szCs w:val="22"/>
        </w:rPr>
      </w:pPr>
    </w:p>
    <w:p w14:paraId="4C867921" w14:textId="210BC664" w:rsidR="006461A9" w:rsidRDefault="006461A9" w:rsidP="00424F96">
      <w:pPr>
        <w:spacing w:line="276" w:lineRule="auto"/>
        <w:ind w:left="708"/>
        <w:jc w:val="both"/>
        <w:rPr>
          <w:rFonts w:ascii="Arial" w:hAnsi="Arial" w:cs="Arial"/>
          <w:i/>
          <w:iCs/>
          <w:sz w:val="22"/>
          <w:szCs w:val="22"/>
        </w:rPr>
      </w:pPr>
      <w:r w:rsidRPr="00424F96">
        <w:rPr>
          <w:rFonts w:ascii="Arial" w:hAnsi="Arial" w:cs="Arial"/>
          <w:i/>
          <w:iCs/>
          <w:sz w:val="22"/>
          <w:szCs w:val="22"/>
        </w:rPr>
        <w:t xml:space="preserve">La conciencia de su identidad indígena deberá ser criterio fundamental para determinar a quiénes se aplican las disposiciones sobre pueblos indígenas. </w:t>
      </w:r>
    </w:p>
    <w:p w14:paraId="5BC6AB70" w14:textId="77777777" w:rsidR="00332522" w:rsidRPr="00424F96" w:rsidRDefault="00332522" w:rsidP="00424F96">
      <w:pPr>
        <w:spacing w:line="276" w:lineRule="auto"/>
        <w:ind w:left="708"/>
        <w:jc w:val="both"/>
        <w:rPr>
          <w:rFonts w:ascii="Arial" w:hAnsi="Arial" w:cs="Arial"/>
          <w:i/>
          <w:iCs/>
          <w:sz w:val="22"/>
          <w:szCs w:val="22"/>
        </w:rPr>
      </w:pPr>
    </w:p>
    <w:p w14:paraId="5ECE8861" w14:textId="1815A0C1" w:rsidR="006461A9" w:rsidRDefault="006461A9" w:rsidP="00424F96">
      <w:pPr>
        <w:spacing w:line="276" w:lineRule="auto"/>
        <w:ind w:left="708"/>
        <w:jc w:val="both"/>
        <w:rPr>
          <w:rFonts w:ascii="Arial" w:hAnsi="Arial" w:cs="Arial"/>
          <w:i/>
          <w:iCs/>
          <w:sz w:val="22"/>
          <w:szCs w:val="22"/>
        </w:rPr>
      </w:pPr>
      <w:r w:rsidRPr="00424F96">
        <w:rPr>
          <w:rFonts w:ascii="Arial" w:hAnsi="Arial" w:cs="Arial"/>
          <w:i/>
          <w:iCs/>
          <w:sz w:val="22"/>
          <w:szCs w:val="22"/>
        </w:rPr>
        <w:t xml:space="preserve">Son comunidades integrantes de un pueblo indígena, aquellas que formen una unidad social, económica y cultural, asentadas en un territorio y que reconocen autoridades propias de acuerdo con sus usos y costumbres. </w:t>
      </w:r>
    </w:p>
    <w:p w14:paraId="10C4BE52" w14:textId="77777777" w:rsidR="00332522" w:rsidRPr="00424F96" w:rsidRDefault="00332522" w:rsidP="00424F96">
      <w:pPr>
        <w:spacing w:line="276" w:lineRule="auto"/>
        <w:ind w:left="708"/>
        <w:jc w:val="both"/>
        <w:rPr>
          <w:rFonts w:ascii="Arial" w:hAnsi="Arial" w:cs="Arial"/>
          <w:i/>
          <w:iCs/>
          <w:sz w:val="22"/>
          <w:szCs w:val="22"/>
        </w:rPr>
      </w:pPr>
    </w:p>
    <w:p w14:paraId="0314D243" w14:textId="0FACBED1" w:rsidR="006461A9" w:rsidRDefault="006461A9" w:rsidP="00424F96">
      <w:pPr>
        <w:spacing w:line="276" w:lineRule="auto"/>
        <w:ind w:left="708"/>
        <w:jc w:val="both"/>
        <w:rPr>
          <w:rFonts w:ascii="Arial" w:hAnsi="Arial" w:cs="Arial"/>
          <w:i/>
          <w:iCs/>
          <w:sz w:val="22"/>
          <w:szCs w:val="22"/>
        </w:rPr>
      </w:pPr>
      <w:r w:rsidRPr="00424F96">
        <w:rPr>
          <w:rFonts w:ascii="Arial" w:hAnsi="Arial" w:cs="Arial"/>
          <w:i/>
          <w:iCs/>
          <w:sz w:val="22"/>
          <w:szCs w:val="22"/>
        </w:rPr>
        <w:t>El derecho de los pueblos indígenas a la libre determinación se ejercerá en un marco constitucional de autonomía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w:t>
      </w:r>
    </w:p>
    <w:p w14:paraId="7120FEA9" w14:textId="77777777" w:rsidR="00C23E8B" w:rsidRPr="00424F96" w:rsidRDefault="00C23E8B" w:rsidP="00424F96">
      <w:pPr>
        <w:spacing w:line="276" w:lineRule="auto"/>
        <w:ind w:left="708"/>
        <w:jc w:val="both"/>
        <w:rPr>
          <w:rFonts w:ascii="Arial" w:hAnsi="Arial" w:cs="Arial"/>
          <w:i/>
          <w:iCs/>
          <w:sz w:val="22"/>
          <w:szCs w:val="22"/>
        </w:rPr>
      </w:pPr>
    </w:p>
    <w:p w14:paraId="3C0BACB8" w14:textId="19D69614" w:rsidR="006461A9" w:rsidRDefault="006461A9" w:rsidP="00424F96">
      <w:pPr>
        <w:spacing w:line="276" w:lineRule="auto"/>
        <w:ind w:left="708"/>
        <w:jc w:val="both"/>
        <w:rPr>
          <w:rFonts w:ascii="Arial" w:hAnsi="Arial" w:cs="Arial"/>
          <w:i/>
          <w:iCs/>
          <w:sz w:val="22"/>
          <w:szCs w:val="22"/>
        </w:rPr>
      </w:pPr>
      <w:r w:rsidRPr="00424F96">
        <w:rPr>
          <w:rFonts w:ascii="Arial" w:hAnsi="Arial" w:cs="Arial"/>
          <w:i/>
          <w:iCs/>
          <w:sz w:val="22"/>
          <w:szCs w:val="22"/>
        </w:rPr>
        <w:t>...</w:t>
      </w:r>
    </w:p>
    <w:p w14:paraId="58483A55" w14:textId="77777777" w:rsidR="00C23E8B" w:rsidRPr="00424F96" w:rsidRDefault="00C23E8B" w:rsidP="00424F96">
      <w:pPr>
        <w:spacing w:line="276" w:lineRule="auto"/>
        <w:ind w:left="708"/>
        <w:jc w:val="both"/>
        <w:rPr>
          <w:rFonts w:ascii="Arial" w:hAnsi="Arial" w:cs="Arial"/>
          <w:i/>
          <w:iCs/>
          <w:sz w:val="22"/>
          <w:szCs w:val="22"/>
        </w:rPr>
      </w:pPr>
    </w:p>
    <w:p w14:paraId="087113A5" w14:textId="66518C7E" w:rsidR="006461A9" w:rsidRPr="00424F96" w:rsidRDefault="006461A9" w:rsidP="00424F96">
      <w:pPr>
        <w:spacing w:line="276" w:lineRule="auto"/>
        <w:ind w:left="708"/>
        <w:jc w:val="both"/>
        <w:rPr>
          <w:rFonts w:ascii="Arial" w:hAnsi="Arial" w:cs="Arial"/>
          <w:i/>
          <w:iCs/>
          <w:sz w:val="22"/>
          <w:szCs w:val="22"/>
        </w:rPr>
      </w:pPr>
      <w:r w:rsidRPr="00424F96">
        <w:rPr>
          <w:rFonts w:ascii="Arial" w:hAnsi="Arial" w:cs="Arial"/>
          <w:i/>
          <w:iCs/>
          <w:sz w:val="22"/>
          <w:szCs w:val="22"/>
        </w:rPr>
        <w:t>Las constituciones y leyes de las entidades federativas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p>
    <w:p w14:paraId="560C3B0C" w14:textId="2E4210EE" w:rsidR="00C23E8B" w:rsidRDefault="00C23E8B" w:rsidP="00424F96">
      <w:pPr>
        <w:spacing w:line="276" w:lineRule="auto"/>
        <w:ind w:left="708"/>
        <w:jc w:val="both"/>
        <w:rPr>
          <w:rFonts w:ascii="Arial" w:hAnsi="Arial" w:cs="Arial"/>
          <w:i/>
          <w:iCs/>
        </w:rPr>
      </w:pPr>
    </w:p>
    <w:p w14:paraId="37903E92" w14:textId="77777777" w:rsidR="00C23E8B" w:rsidRPr="00186409" w:rsidRDefault="00C23E8B" w:rsidP="00424F96">
      <w:pPr>
        <w:spacing w:line="276" w:lineRule="auto"/>
        <w:ind w:left="708"/>
        <w:jc w:val="both"/>
        <w:rPr>
          <w:rFonts w:ascii="Arial" w:hAnsi="Arial" w:cs="Arial"/>
          <w:i/>
          <w:iCs/>
        </w:rPr>
      </w:pPr>
    </w:p>
    <w:p w14:paraId="1E789B58" w14:textId="42DB9A62" w:rsidR="00144F05" w:rsidRPr="00633DDF" w:rsidRDefault="000A7850" w:rsidP="00186409">
      <w:pPr>
        <w:spacing w:line="360" w:lineRule="auto"/>
        <w:jc w:val="both"/>
        <w:rPr>
          <w:rFonts w:ascii="Arial" w:hAnsi="Arial" w:cs="Arial"/>
          <w:sz w:val="24"/>
          <w:szCs w:val="24"/>
        </w:rPr>
      </w:pPr>
      <w:r w:rsidRPr="00633DDF">
        <w:rPr>
          <w:rFonts w:ascii="Arial" w:hAnsi="Arial" w:cs="Arial"/>
          <w:sz w:val="24"/>
          <w:szCs w:val="24"/>
        </w:rPr>
        <w:t>Por su parte</w:t>
      </w:r>
      <w:r w:rsidR="00144F05" w:rsidRPr="00633DDF">
        <w:rPr>
          <w:rFonts w:ascii="Arial" w:hAnsi="Arial" w:cs="Arial"/>
          <w:sz w:val="24"/>
          <w:szCs w:val="24"/>
        </w:rPr>
        <w:t xml:space="preserve">, </w:t>
      </w:r>
      <w:r w:rsidR="00D63A8C" w:rsidRPr="00633DDF">
        <w:rPr>
          <w:rFonts w:ascii="Arial" w:hAnsi="Arial" w:cs="Arial"/>
          <w:sz w:val="24"/>
          <w:szCs w:val="24"/>
        </w:rPr>
        <w:t>sus</w:t>
      </w:r>
      <w:r w:rsidR="00144F05" w:rsidRPr="00633DDF">
        <w:rPr>
          <w:rFonts w:ascii="Arial" w:hAnsi="Arial" w:cs="Arial"/>
          <w:sz w:val="24"/>
          <w:szCs w:val="24"/>
        </w:rPr>
        <w:t xml:space="preserve"> </w:t>
      </w:r>
      <w:r w:rsidR="00D63A8C" w:rsidRPr="00633DDF">
        <w:rPr>
          <w:rFonts w:ascii="Arial" w:hAnsi="Arial" w:cs="Arial"/>
          <w:sz w:val="24"/>
          <w:szCs w:val="24"/>
        </w:rPr>
        <w:t xml:space="preserve">artículos </w:t>
      </w:r>
      <w:r w:rsidR="00144F05" w:rsidRPr="00633DDF">
        <w:rPr>
          <w:rFonts w:ascii="Arial" w:hAnsi="Arial" w:cs="Arial"/>
          <w:sz w:val="24"/>
          <w:szCs w:val="24"/>
        </w:rPr>
        <w:t xml:space="preserve">transitorios </w:t>
      </w:r>
      <w:r w:rsidR="00DC5957" w:rsidRPr="00633DDF">
        <w:rPr>
          <w:rFonts w:ascii="Arial" w:hAnsi="Arial" w:cs="Arial"/>
          <w:sz w:val="24"/>
          <w:szCs w:val="24"/>
        </w:rPr>
        <w:t>establecen</w:t>
      </w:r>
      <w:r w:rsidR="00144F05" w:rsidRPr="00633DDF">
        <w:rPr>
          <w:rFonts w:ascii="Arial" w:hAnsi="Arial" w:cs="Arial"/>
          <w:sz w:val="24"/>
          <w:szCs w:val="24"/>
        </w:rPr>
        <w:t xml:space="preserve"> lo siguiente: </w:t>
      </w:r>
    </w:p>
    <w:p w14:paraId="024BB19E" w14:textId="2CE9AF13" w:rsidR="00144F05" w:rsidRPr="00633DDF" w:rsidRDefault="00144F05" w:rsidP="00424F96">
      <w:pPr>
        <w:spacing w:line="276" w:lineRule="auto"/>
        <w:jc w:val="both"/>
        <w:rPr>
          <w:rFonts w:ascii="Arial" w:hAnsi="Arial" w:cs="Arial"/>
          <w:sz w:val="28"/>
          <w:szCs w:val="28"/>
        </w:rPr>
      </w:pPr>
    </w:p>
    <w:p w14:paraId="1BEE39FC" w14:textId="10D4E8B4" w:rsidR="00144F05" w:rsidRPr="00424F96" w:rsidRDefault="00144F05" w:rsidP="00424F96">
      <w:pPr>
        <w:spacing w:line="276" w:lineRule="auto"/>
        <w:ind w:left="708"/>
        <w:jc w:val="both"/>
        <w:rPr>
          <w:rFonts w:ascii="Arial" w:hAnsi="Arial" w:cs="Arial"/>
          <w:i/>
          <w:iCs/>
          <w:sz w:val="22"/>
          <w:szCs w:val="22"/>
        </w:rPr>
      </w:pPr>
      <w:r w:rsidRPr="00424F96">
        <w:rPr>
          <w:rFonts w:ascii="Arial" w:hAnsi="Arial" w:cs="Arial"/>
          <w:b/>
          <w:bCs/>
          <w:i/>
          <w:iCs/>
          <w:sz w:val="22"/>
          <w:szCs w:val="22"/>
        </w:rPr>
        <w:t>Segundo. -</w:t>
      </w:r>
      <w:r w:rsidRPr="00424F96">
        <w:rPr>
          <w:rFonts w:ascii="Arial" w:hAnsi="Arial" w:cs="Arial"/>
          <w:i/>
          <w:iCs/>
          <w:sz w:val="22"/>
          <w:szCs w:val="22"/>
        </w:rPr>
        <w:t xml:space="preserve"> Las Legislaturas de las entidades federativas adecuarán sus respectivas Constituciones, así como la legislación correspondiente, conforme a lo dispuesto en el presente Decreto en un plazo no mayor a 180 días a partir de la entrada en vigor del presente Decreto.</w:t>
      </w:r>
    </w:p>
    <w:p w14:paraId="6D0EDF9C" w14:textId="12BA5AD1" w:rsidR="00B1135C" w:rsidRPr="00186409" w:rsidRDefault="00B1135C" w:rsidP="00186409">
      <w:pPr>
        <w:spacing w:line="360" w:lineRule="auto"/>
        <w:jc w:val="both"/>
        <w:rPr>
          <w:rFonts w:ascii="Arial" w:hAnsi="Arial" w:cs="Arial"/>
          <w:sz w:val="24"/>
          <w:szCs w:val="24"/>
        </w:rPr>
      </w:pPr>
    </w:p>
    <w:p w14:paraId="483029A7" w14:textId="4418B133" w:rsidR="00DC5957" w:rsidRPr="00633DDF" w:rsidRDefault="0040134E" w:rsidP="00186409">
      <w:pPr>
        <w:spacing w:line="360" w:lineRule="auto"/>
        <w:jc w:val="both"/>
        <w:rPr>
          <w:rFonts w:ascii="Arial" w:hAnsi="Arial" w:cs="Arial"/>
          <w:sz w:val="24"/>
          <w:szCs w:val="24"/>
        </w:rPr>
      </w:pPr>
      <w:r w:rsidRPr="00633DDF">
        <w:rPr>
          <w:rFonts w:ascii="Arial" w:hAnsi="Arial" w:cs="Arial"/>
          <w:sz w:val="24"/>
          <w:szCs w:val="24"/>
        </w:rPr>
        <w:lastRenderedPageBreak/>
        <w:t>De lo anterior</w:t>
      </w:r>
      <w:r w:rsidR="00DC5957" w:rsidRPr="00633DDF">
        <w:rPr>
          <w:rFonts w:ascii="Arial" w:hAnsi="Arial" w:cs="Arial"/>
          <w:sz w:val="24"/>
          <w:szCs w:val="24"/>
        </w:rPr>
        <w:t xml:space="preserve">, resulta evidente el mandamiento </w:t>
      </w:r>
      <w:r w:rsidR="00095309" w:rsidRPr="00633DDF">
        <w:rPr>
          <w:rFonts w:ascii="Arial" w:hAnsi="Arial" w:cs="Arial"/>
          <w:sz w:val="24"/>
          <w:szCs w:val="24"/>
        </w:rPr>
        <w:t>ex</w:t>
      </w:r>
      <w:r w:rsidR="005A11B9" w:rsidRPr="00633DDF">
        <w:rPr>
          <w:rFonts w:ascii="Arial" w:hAnsi="Arial" w:cs="Arial"/>
          <w:sz w:val="24"/>
          <w:szCs w:val="24"/>
        </w:rPr>
        <w:t>plícito</w:t>
      </w:r>
      <w:r w:rsidR="00DC5957" w:rsidRPr="00633DDF">
        <w:rPr>
          <w:rFonts w:ascii="Arial" w:hAnsi="Arial" w:cs="Arial"/>
          <w:sz w:val="24"/>
          <w:szCs w:val="24"/>
        </w:rPr>
        <w:t xml:space="preserve"> en la </w:t>
      </w:r>
      <w:r w:rsidR="005A11B9" w:rsidRPr="00633DDF">
        <w:rPr>
          <w:rFonts w:ascii="Arial" w:hAnsi="Arial" w:cs="Arial"/>
          <w:sz w:val="24"/>
          <w:szCs w:val="24"/>
        </w:rPr>
        <w:t>Constitución</w:t>
      </w:r>
      <w:r w:rsidR="00DC5957" w:rsidRPr="00633DDF">
        <w:rPr>
          <w:rFonts w:ascii="Arial" w:hAnsi="Arial" w:cs="Arial"/>
          <w:sz w:val="24"/>
          <w:szCs w:val="24"/>
        </w:rPr>
        <w:t xml:space="preserve"> Federal</w:t>
      </w:r>
      <w:r w:rsidR="00D36721" w:rsidRPr="00633DDF">
        <w:rPr>
          <w:rFonts w:ascii="Arial" w:hAnsi="Arial" w:cs="Arial"/>
          <w:sz w:val="24"/>
          <w:szCs w:val="24"/>
        </w:rPr>
        <w:t xml:space="preserve"> que obliga a los Congresos locales a regular los derechos de los </w:t>
      </w:r>
      <w:r w:rsidR="005A11B9" w:rsidRPr="00633DDF">
        <w:rPr>
          <w:rFonts w:ascii="Arial" w:hAnsi="Arial" w:cs="Arial"/>
          <w:sz w:val="24"/>
          <w:szCs w:val="24"/>
        </w:rPr>
        <w:t>indígenas</w:t>
      </w:r>
      <w:r w:rsidR="00D36721" w:rsidRPr="00633DDF">
        <w:rPr>
          <w:rFonts w:ascii="Arial" w:hAnsi="Arial" w:cs="Arial"/>
          <w:sz w:val="24"/>
          <w:szCs w:val="24"/>
        </w:rPr>
        <w:t xml:space="preserve"> que se encuentren en su</w:t>
      </w:r>
      <w:r w:rsidR="005A11B9" w:rsidRPr="00633DDF">
        <w:rPr>
          <w:rFonts w:ascii="Arial" w:hAnsi="Arial" w:cs="Arial"/>
          <w:sz w:val="24"/>
          <w:szCs w:val="24"/>
        </w:rPr>
        <w:t xml:space="preserve"> jurisdicción.</w:t>
      </w:r>
    </w:p>
    <w:p w14:paraId="351B441E" w14:textId="72111115" w:rsidR="000A7850" w:rsidRPr="00633DDF" w:rsidRDefault="000A7850" w:rsidP="00186409">
      <w:pPr>
        <w:spacing w:line="360" w:lineRule="auto"/>
        <w:jc w:val="both"/>
        <w:rPr>
          <w:rFonts w:ascii="Arial" w:hAnsi="Arial" w:cs="Arial"/>
          <w:sz w:val="24"/>
          <w:szCs w:val="24"/>
        </w:rPr>
      </w:pPr>
    </w:p>
    <w:p w14:paraId="13C938D6" w14:textId="3709BEE5" w:rsidR="000A7850" w:rsidRPr="00633DDF" w:rsidRDefault="000A7850" w:rsidP="00186409">
      <w:pPr>
        <w:spacing w:line="360" w:lineRule="auto"/>
        <w:jc w:val="both"/>
        <w:rPr>
          <w:rFonts w:ascii="Arial" w:hAnsi="Arial" w:cs="Arial"/>
          <w:sz w:val="24"/>
          <w:szCs w:val="24"/>
        </w:rPr>
      </w:pPr>
      <w:r w:rsidRPr="00633DDF">
        <w:rPr>
          <w:rFonts w:ascii="Arial" w:hAnsi="Arial" w:cs="Arial"/>
          <w:sz w:val="24"/>
          <w:szCs w:val="24"/>
        </w:rPr>
        <w:t xml:space="preserve">Sobre ello, la legislatura de Aguascalientes ha realizado reformas para acatar la orden anterior, todas encaminadas a </w:t>
      </w:r>
      <w:r w:rsidR="006F44EF" w:rsidRPr="00633DDF">
        <w:rPr>
          <w:rFonts w:ascii="Arial" w:hAnsi="Arial" w:cs="Arial"/>
          <w:sz w:val="24"/>
          <w:szCs w:val="24"/>
        </w:rPr>
        <w:t>prever</w:t>
      </w:r>
      <w:r w:rsidRPr="00633DDF">
        <w:rPr>
          <w:rFonts w:ascii="Arial" w:hAnsi="Arial" w:cs="Arial"/>
          <w:sz w:val="24"/>
          <w:szCs w:val="24"/>
        </w:rPr>
        <w:t xml:space="preserve"> dichas reglamentaciones en la Ley Indígena</w:t>
      </w:r>
      <w:r w:rsidR="006F44EF" w:rsidRPr="00633DDF">
        <w:rPr>
          <w:rFonts w:ascii="Arial" w:hAnsi="Arial" w:cs="Arial"/>
          <w:sz w:val="24"/>
          <w:szCs w:val="24"/>
        </w:rPr>
        <w:t>, en la que señala</w:t>
      </w:r>
      <w:r w:rsidR="00264A8C" w:rsidRPr="00633DDF">
        <w:rPr>
          <w:rFonts w:ascii="Arial" w:hAnsi="Arial" w:cs="Arial"/>
          <w:sz w:val="24"/>
          <w:szCs w:val="24"/>
        </w:rPr>
        <w:t xml:space="preserve"> en su artículo primero</w:t>
      </w:r>
      <w:r w:rsidR="007B58EF" w:rsidRPr="00633DDF">
        <w:rPr>
          <w:rFonts w:ascii="Arial" w:hAnsi="Arial" w:cs="Arial"/>
          <w:sz w:val="24"/>
          <w:szCs w:val="24"/>
        </w:rPr>
        <w:t xml:space="preserve"> y segundo</w:t>
      </w:r>
      <w:r w:rsidR="00264A8C" w:rsidRPr="00633DDF">
        <w:rPr>
          <w:rFonts w:ascii="Arial" w:hAnsi="Arial" w:cs="Arial"/>
          <w:sz w:val="24"/>
          <w:szCs w:val="24"/>
        </w:rPr>
        <w:t>,</w:t>
      </w:r>
      <w:r w:rsidR="006F44EF" w:rsidRPr="00633DDF">
        <w:rPr>
          <w:rFonts w:ascii="Arial" w:hAnsi="Arial" w:cs="Arial"/>
          <w:sz w:val="24"/>
          <w:szCs w:val="24"/>
        </w:rPr>
        <w:t xml:space="preserve"> lo siguiente</w:t>
      </w:r>
      <w:r w:rsidR="00A27021" w:rsidRPr="00633DDF">
        <w:rPr>
          <w:rFonts w:ascii="Arial" w:hAnsi="Arial" w:cs="Arial"/>
          <w:sz w:val="24"/>
          <w:szCs w:val="24"/>
        </w:rPr>
        <w:t>:</w:t>
      </w:r>
    </w:p>
    <w:p w14:paraId="3616436C" w14:textId="0F255909" w:rsidR="00A27021" w:rsidRPr="00633DDF" w:rsidRDefault="00A27021" w:rsidP="00186409">
      <w:pPr>
        <w:spacing w:line="360" w:lineRule="auto"/>
        <w:jc w:val="both"/>
        <w:rPr>
          <w:rFonts w:ascii="Arial" w:hAnsi="Arial" w:cs="Arial"/>
          <w:sz w:val="24"/>
          <w:szCs w:val="24"/>
        </w:rPr>
      </w:pPr>
    </w:p>
    <w:p w14:paraId="60F2853D" w14:textId="66EBEC72" w:rsidR="00D63A8C" w:rsidRDefault="00D63A8C" w:rsidP="00332522">
      <w:pPr>
        <w:spacing w:line="276" w:lineRule="auto"/>
        <w:ind w:left="708"/>
        <w:jc w:val="both"/>
        <w:rPr>
          <w:rFonts w:ascii="Arial" w:hAnsi="Arial" w:cs="Arial"/>
          <w:i/>
          <w:iCs/>
          <w:sz w:val="22"/>
          <w:szCs w:val="22"/>
        </w:rPr>
      </w:pPr>
      <w:r w:rsidRPr="00332522">
        <w:rPr>
          <w:rFonts w:ascii="Arial" w:hAnsi="Arial" w:cs="Arial"/>
          <w:i/>
          <w:iCs/>
          <w:sz w:val="22"/>
          <w:szCs w:val="22"/>
        </w:rPr>
        <w:t>Artículo 1</w:t>
      </w:r>
      <w:r w:rsidR="00376182" w:rsidRPr="00332522">
        <w:rPr>
          <w:rFonts w:ascii="Arial" w:hAnsi="Arial" w:cs="Arial"/>
          <w:i/>
          <w:iCs/>
          <w:sz w:val="22"/>
          <w:szCs w:val="22"/>
        </w:rPr>
        <w:t>°. -</w:t>
      </w:r>
      <w:r w:rsidRPr="00332522">
        <w:rPr>
          <w:rFonts w:ascii="Arial" w:hAnsi="Arial" w:cs="Arial"/>
          <w:i/>
          <w:iCs/>
          <w:sz w:val="22"/>
          <w:szCs w:val="22"/>
        </w:rPr>
        <w:t xml:space="preserve"> La presente ley es de orden público e interés social y se observará de manera</w:t>
      </w:r>
      <w:r w:rsidR="007F3570" w:rsidRPr="00332522">
        <w:rPr>
          <w:rFonts w:ascii="Arial" w:hAnsi="Arial" w:cs="Arial"/>
          <w:i/>
          <w:iCs/>
          <w:sz w:val="22"/>
          <w:szCs w:val="22"/>
        </w:rPr>
        <w:t xml:space="preserve"> </w:t>
      </w:r>
      <w:r w:rsidRPr="00332522">
        <w:rPr>
          <w:rFonts w:ascii="Arial" w:hAnsi="Arial" w:cs="Arial"/>
          <w:i/>
          <w:iCs/>
          <w:sz w:val="22"/>
          <w:szCs w:val="22"/>
        </w:rPr>
        <w:t>obligatoria en el Estado de Aguascalientes, su objeto es reconocer que la Nación Mexicana</w:t>
      </w:r>
      <w:r w:rsidR="00264A8C" w:rsidRPr="00332522">
        <w:rPr>
          <w:rFonts w:ascii="Arial" w:hAnsi="Arial" w:cs="Arial"/>
          <w:i/>
          <w:iCs/>
          <w:sz w:val="22"/>
          <w:szCs w:val="22"/>
        </w:rPr>
        <w:t xml:space="preserve"> </w:t>
      </w:r>
      <w:r w:rsidRPr="00332522">
        <w:rPr>
          <w:rFonts w:ascii="Arial" w:hAnsi="Arial" w:cs="Arial"/>
          <w:i/>
          <w:iCs/>
          <w:sz w:val="22"/>
          <w:szCs w:val="22"/>
        </w:rPr>
        <w:t>tiene una composición pluricultural sustentada originalmente en sus pueblos indígenas que</w:t>
      </w:r>
      <w:r w:rsidR="00264A8C" w:rsidRPr="00332522">
        <w:rPr>
          <w:rFonts w:ascii="Arial" w:hAnsi="Arial" w:cs="Arial"/>
          <w:i/>
          <w:iCs/>
          <w:sz w:val="22"/>
          <w:szCs w:val="22"/>
        </w:rPr>
        <w:t xml:space="preserve"> </w:t>
      </w:r>
      <w:r w:rsidRPr="00332522">
        <w:rPr>
          <w:rFonts w:ascii="Arial" w:hAnsi="Arial" w:cs="Arial"/>
          <w:i/>
          <w:iCs/>
          <w:sz w:val="22"/>
          <w:szCs w:val="22"/>
        </w:rPr>
        <w:t>son aquellos que descienden de poblaciones que habitaban en el territorio actual del País al</w:t>
      </w:r>
      <w:r w:rsidR="00264A8C" w:rsidRPr="00332522">
        <w:rPr>
          <w:rFonts w:ascii="Arial" w:hAnsi="Arial" w:cs="Arial"/>
          <w:i/>
          <w:iCs/>
          <w:sz w:val="22"/>
          <w:szCs w:val="22"/>
        </w:rPr>
        <w:t xml:space="preserve"> </w:t>
      </w:r>
      <w:r w:rsidRPr="00332522">
        <w:rPr>
          <w:rFonts w:ascii="Arial" w:hAnsi="Arial" w:cs="Arial"/>
          <w:i/>
          <w:iCs/>
          <w:sz w:val="22"/>
          <w:szCs w:val="22"/>
        </w:rPr>
        <w:t>iniciarse la colonización y que conservan sus propias instituciones sociales, económicas,</w:t>
      </w:r>
      <w:r w:rsidR="007F3570" w:rsidRPr="00332522">
        <w:rPr>
          <w:rFonts w:ascii="Arial" w:hAnsi="Arial" w:cs="Arial"/>
          <w:i/>
          <w:iCs/>
          <w:sz w:val="22"/>
          <w:szCs w:val="22"/>
        </w:rPr>
        <w:t xml:space="preserve"> </w:t>
      </w:r>
      <w:r w:rsidRPr="00332522">
        <w:rPr>
          <w:rFonts w:ascii="Arial" w:hAnsi="Arial" w:cs="Arial"/>
          <w:i/>
          <w:iCs/>
          <w:sz w:val="22"/>
          <w:szCs w:val="22"/>
        </w:rPr>
        <w:t>culturales y políticas, o parte de ellas.</w:t>
      </w:r>
    </w:p>
    <w:p w14:paraId="03DACD59" w14:textId="77777777" w:rsidR="00332522" w:rsidRPr="00332522" w:rsidRDefault="00332522" w:rsidP="00332522">
      <w:pPr>
        <w:spacing w:line="276" w:lineRule="auto"/>
        <w:ind w:left="708"/>
        <w:jc w:val="both"/>
        <w:rPr>
          <w:rFonts w:ascii="Arial" w:hAnsi="Arial" w:cs="Arial"/>
          <w:i/>
          <w:iCs/>
          <w:sz w:val="22"/>
          <w:szCs w:val="22"/>
        </w:rPr>
      </w:pPr>
    </w:p>
    <w:p w14:paraId="6FE7536A" w14:textId="7C049370" w:rsidR="00D63A8C" w:rsidRDefault="00D63A8C" w:rsidP="00332522">
      <w:pPr>
        <w:spacing w:line="276" w:lineRule="auto"/>
        <w:ind w:left="708"/>
        <w:jc w:val="both"/>
        <w:rPr>
          <w:rFonts w:ascii="Arial" w:hAnsi="Arial" w:cs="Arial"/>
          <w:i/>
          <w:iCs/>
          <w:sz w:val="22"/>
          <w:szCs w:val="22"/>
        </w:rPr>
      </w:pPr>
      <w:r w:rsidRPr="00332522">
        <w:rPr>
          <w:rFonts w:ascii="Arial" w:hAnsi="Arial" w:cs="Arial"/>
          <w:i/>
          <w:iCs/>
          <w:sz w:val="22"/>
          <w:szCs w:val="22"/>
        </w:rPr>
        <w:t>Las personas, los pueblos y las comunidades indígenas gozan de los derechos reconocidos</w:t>
      </w:r>
      <w:r w:rsidR="00264A8C" w:rsidRPr="00332522">
        <w:rPr>
          <w:rFonts w:ascii="Arial" w:hAnsi="Arial" w:cs="Arial"/>
          <w:i/>
          <w:iCs/>
          <w:sz w:val="22"/>
          <w:szCs w:val="22"/>
        </w:rPr>
        <w:t xml:space="preserve"> </w:t>
      </w:r>
      <w:r w:rsidRPr="00332522">
        <w:rPr>
          <w:rFonts w:ascii="Arial" w:hAnsi="Arial" w:cs="Arial"/>
          <w:i/>
          <w:iCs/>
          <w:sz w:val="22"/>
          <w:szCs w:val="22"/>
        </w:rPr>
        <w:t>por la Constitución Política de los Estados Unidos Mexicanos, incluidos los Tratados</w:t>
      </w:r>
      <w:r w:rsidR="00264A8C" w:rsidRPr="00332522">
        <w:rPr>
          <w:rFonts w:ascii="Arial" w:hAnsi="Arial" w:cs="Arial"/>
          <w:i/>
          <w:iCs/>
          <w:sz w:val="22"/>
          <w:szCs w:val="22"/>
        </w:rPr>
        <w:t xml:space="preserve"> </w:t>
      </w:r>
      <w:r w:rsidRPr="00332522">
        <w:rPr>
          <w:rFonts w:ascii="Arial" w:hAnsi="Arial" w:cs="Arial"/>
          <w:i/>
          <w:iCs/>
          <w:sz w:val="22"/>
          <w:szCs w:val="22"/>
        </w:rPr>
        <w:t>Internacionales celebrados por el Ejecutivo de la Unión con aprobación del Senado, la</w:t>
      </w:r>
      <w:r w:rsidR="00264A8C" w:rsidRPr="00332522">
        <w:rPr>
          <w:rFonts w:ascii="Arial" w:hAnsi="Arial" w:cs="Arial"/>
          <w:i/>
          <w:iCs/>
          <w:sz w:val="22"/>
          <w:szCs w:val="22"/>
        </w:rPr>
        <w:t xml:space="preserve"> </w:t>
      </w:r>
      <w:r w:rsidRPr="00332522">
        <w:rPr>
          <w:rFonts w:ascii="Arial" w:hAnsi="Arial" w:cs="Arial"/>
          <w:i/>
          <w:iCs/>
          <w:sz w:val="22"/>
          <w:szCs w:val="22"/>
        </w:rPr>
        <w:t>presente Ley y demás ordenamientos aplicables, por lo que tienen derecho a determinar su</w:t>
      </w:r>
      <w:r w:rsidR="00264A8C" w:rsidRPr="00332522">
        <w:rPr>
          <w:rFonts w:ascii="Arial" w:hAnsi="Arial" w:cs="Arial"/>
          <w:i/>
          <w:iCs/>
          <w:sz w:val="22"/>
          <w:szCs w:val="22"/>
        </w:rPr>
        <w:t xml:space="preserve"> </w:t>
      </w:r>
      <w:r w:rsidRPr="00332522">
        <w:rPr>
          <w:rFonts w:ascii="Arial" w:hAnsi="Arial" w:cs="Arial"/>
          <w:i/>
          <w:iCs/>
          <w:sz w:val="22"/>
          <w:szCs w:val="22"/>
        </w:rPr>
        <w:t>propia identidad o pertenencia conforme a sus costumbres y tradiciones, por tanto, la</w:t>
      </w:r>
      <w:r w:rsidR="00264A8C" w:rsidRPr="00332522">
        <w:rPr>
          <w:rFonts w:ascii="Arial" w:hAnsi="Arial" w:cs="Arial"/>
          <w:i/>
          <w:iCs/>
          <w:sz w:val="22"/>
          <w:szCs w:val="22"/>
        </w:rPr>
        <w:t xml:space="preserve"> </w:t>
      </w:r>
      <w:r w:rsidRPr="00332522">
        <w:rPr>
          <w:rFonts w:ascii="Arial" w:hAnsi="Arial" w:cs="Arial"/>
          <w:i/>
          <w:iCs/>
          <w:sz w:val="22"/>
          <w:szCs w:val="22"/>
        </w:rPr>
        <w:t>conciencia de su identidad indígena deberá ser criterio fundamental para determinar a quiénes se aplican las disposiciones de esta ley, por lo cual se deberán tomar en cuenta los</w:t>
      </w:r>
      <w:r w:rsidR="00264A8C" w:rsidRPr="00332522">
        <w:rPr>
          <w:rFonts w:ascii="Arial" w:hAnsi="Arial" w:cs="Arial"/>
          <w:i/>
          <w:iCs/>
          <w:sz w:val="22"/>
          <w:szCs w:val="22"/>
        </w:rPr>
        <w:t xml:space="preserve"> </w:t>
      </w:r>
      <w:r w:rsidRPr="00332522">
        <w:rPr>
          <w:rFonts w:ascii="Arial" w:hAnsi="Arial" w:cs="Arial"/>
          <w:i/>
          <w:iCs/>
          <w:sz w:val="22"/>
          <w:szCs w:val="22"/>
        </w:rPr>
        <w:t>siguientes criterios:</w:t>
      </w:r>
    </w:p>
    <w:p w14:paraId="56993429" w14:textId="77777777" w:rsidR="00332522" w:rsidRPr="00332522" w:rsidRDefault="00332522" w:rsidP="00332522">
      <w:pPr>
        <w:spacing w:line="276" w:lineRule="auto"/>
        <w:ind w:left="708"/>
        <w:jc w:val="both"/>
        <w:rPr>
          <w:rFonts w:ascii="Arial" w:hAnsi="Arial" w:cs="Arial"/>
          <w:i/>
          <w:iCs/>
          <w:sz w:val="22"/>
          <w:szCs w:val="22"/>
        </w:rPr>
      </w:pPr>
    </w:p>
    <w:p w14:paraId="4FA66209" w14:textId="42D64AC7" w:rsidR="00D63A8C" w:rsidRPr="00332522" w:rsidRDefault="00D63A8C" w:rsidP="00332522">
      <w:pPr>
        <w:spacing w:line="276" w:lineRule="auto"/>
        <w:ind w:left="708"/>
        <w:jc w:val="both"/>
        <w:rPr>
          <w:rFonts w:ascii="Arial" w:hAnsi="Arial" w:cs="Arial"/>
          <w:i/>
          <w:iCs/>
          <w:sz w:val="22"/>
          <w:szCs w:val="22"/>
        </w:rPr>
      </w:pPr>
      <w:r w:rsidRPr="00332522">
        <w:rPr>
          <w:rFonts w:ascii="Arial" w:hAnsi="Arial" w:cs="Arial"/>
          <w:i/>
          <w:iCs/>
          <w:sz w:val="22"/>
          <w:szCs w:val="22"/>
        </w:rPr>
        <w:t>I. La autodefinición de los pueblos y las comunidades indígena (sic) de sus propios</w:t>
      </w:r>
      <w:r w:rsidR="00264A8C" w:rsidRPr="00332522">
        <w:rPr>
          <w:rFonts w:ascii="Arial" w:hAnsi="Arial" w:cs="Arial"/>
          <w:i/>
          <w:iCs/>
          <w:sz w:val="22"/>
          <w:szCs w:val="22"/>
        </w:rPr>
        <w:t xml:space="preserve"> </w:t>
      </w:r>
      <w:r w:rsidRPr="00332522">
        <w:rPr>
          <w:rFonts w:ascii="Arial" w:hAnsi="Arial" w:cs="Arial"/>
          <w:i/>
          <w:iCs/>
          <w:sz w:val="22"/>
          <w:szCs w:val="22"/>
        </w:rPr>
        <w:t>integrantes; y</w:t>
      </w:r>
    </w:p>
    <w:p w14:paraId="3D0BDF04" w14:textId="4E72E821" w:rsidR="00D63A8C" w:rsidRDefault="00D63A8C" w:rsidP="00332522">
      <w:pPr>
        <w:spacing w:line="276" w:lineRule="auto"/>
        <w:ind w:left="708"/>
        <w:jc w:val="both"/>
        <w:rPr>
          <w:rFonts w:ascii="Arial" w:hAnsi="Arial" w:cs="Arial"/>
          <w:i/>
          <w:iCs/>
          <w:sz w:val="22"/>
          <w:szCs w:val="22"/>
        </w:rPr>
      </w:pPr>
      <w:r w:rsidRPr="00332522">
        <w:rPr>
          <w:rFonts w:ascii="Arial" w:hAnsi="Arial" w:cs="Arial"/>
          <w:i/>
          <w:iCs/>
          <w:sz w:val="22"/>
          <w:szCs w:val="22"/>
        </w:rPr>
        <w:t xml:space="preserve">II. La </w:t>
      </w:r>
      <w:proofErr w:type="spellStart"/>
      <w:r w:rsidRPr="00332522">
        <w:rPr>
          <w:rFonts w:ascii="Arial" w:hAnsi="Arial" w:cs="Arial"/>
          <w:i/>
          <w:iCs/>
          <w:sz w:val="22"/>
          <w:szCs w:val="22"/>
        </w:rPr>
        <w:t>autoadscripción</w:t>
      </w:r>
      <w:proofErr w:type="spellEnd"/>
      <w:r w:rsidRPr="00332522">
        <w:rPr>
          <w:rFonts w:ascii="Arial" w:hAnsi="Arial" w:cs="Arial"/>
          <w:i/>
          <w:iCs/>
          <w:sz w:val="22"/>
          <w:szCs w:val="22"/>
        </w:rPr>
        <w:t xml:space="preserve"> de una persona a la comunidad indígena.</w:t>
      </w:r>
    </w:p>
    <w:p w14:paraId="29400EA9" w14:textId="77777777" w:rsidR="00332522" w:rsidRPr="00332522" w:rsidRDefault="00332522" w:rsidP="00332522">
      <w:pPr>
        <w:spacing w:line="276" w:lineRule="auto"/>
        <w:ind w:left="708"/>
        <w:jc w:val="both"/>
        <w:rPr>
          <w:rFonts w:ascii="Arial" w:hAnsi="Arial" w:cs="Arial"/>
          <w:i/>
          <w:iCs/>
          <w:sz w:val="22"/>
          <w:szCs w:val="22"/>
        </w:rPr>
      </w:pPr>
    </w:p>
    <w:p w14:paraId="2D811AF7" w14:textId="197F269D" w:rsidR="00D63A8C" w:rsidRDefault="00D63A8C" w:rsidP="00332522">
      <w:pPr>
        <w:spacing w:line="276" w:lineRule="auto"/>
        <w:ind w:left="708"/>
        <w:jc w:val="both"/>
        <w:rPr>
          <w:rFonts w:ascii="Arial" w:hAnsi="Arial" w:cs="Arial"/>
          <w:i/>
          <w:iCs/>
          <w:sz w:val="22"/>
          <w:szCs w:val="22"/>
        </w:rPr>
      </w:pPr>
      <w:r w:rsidRPr="00332522">
        <w:rPr>
          <w:rFonts w:ascii="Arial" w:hAnsi="Arial" w:cs="Arial"/>
          <w:i/>
          <w:iCs/>
          <w:sz w:val="22"/>
          <w:szCs w:val="22"/>
        </w:rPr>
        <w:t>Artículo 2</w:t>
      </w:r>
      <w:r w:rsidR="007F3570" w:rsidRPr="00332522">
        <w:rPr>
          <w:rFonts w:ascii="Arial" w:hAnsi="Arial" w:cs="Arial"/>
          <w:i/>
          <w:iCs/>
          <w:sz w:val="22"/>
          <w:szCs w:val="22"/>
        </w:rPr>
        <w:t>°. -</w:t>
      </w:r>
      <w:r w:rsidRPr="00332522">
        <w:rPr>
          <w:rFonts w:ascii="Arial" w:hAnsi="Arial" w:cs="Arial"/>
          <w:i/>
          <w:iCs/>
          <w:sz w:val="22"/>
          <w:szCs w:val="22"/>
        </w:rPr>
        <w:t xml:space="preserve"> En el territorio del estado de Aguascalientes actualmente no existen asentados</w:t>
      </w:r>
      <w:r w:rsidR="00264A8C" w:rsidRPr="00332522">
        <w:rPr>
          <w:rFonts w:ascii="Arial" w:hAnsi="Arial" w:cs="Arial"/>
          <w:i/>
          <w:iCs/>
          <w:sz w:val="22"/>
          <w:szCs w:val="22"/>
        </w:rPr>
        <w:t xml:space="preserve"> </w:t>
      </w:r>
      <w:r w:rsidRPr="00332522">
        <w:rPr>
          <w:rFonts w:ascii="Arial" w:hAnsi="Arial" w:cs="Arial"/>
          <w:i/>
          <w:iCs/>
          <w:sz w:val="22"/>
          <w:szCs w:val="22"/>
        </w:rPr>
        <w:t>pueblos indígenas ni comunidades indígenas que conserven sus propias instituciones</w:t>
      </w:r>
      <w:r w:rsidR="00264A8C" w:rsidRPr="00332522">
        <w:rPr>
          <w:rFonts w:ascii="Arial" w:hAnsi="Arial" w:cs="Arial"/>
          <w:i/>
          <w:iCs/>
          <w:sz w:val="22"/>
          <w:szCs w:val="22"/>
        </w:rPr>
        <w:t xml:space="preserve"> </w:t>
      </w:r>
      <w:r w:rsidRPr="00332522">
        <w:rPr>
          <w:rFonts w:ascii="Arial" w:hAnsi="Arial" w:cs="Arial"/>
          <w:i/>
          <w:iCs/>
          <w:sz w:val="22"/>
          <w:szCs w:val="22"/>
        </w:rPr>
        <w:t>sociales, económicas, culturales y políticas o parte de ellas y que sean conscientes de su</w:t>
      </w:r>
      <w:r w:rsidR="00264A8C" w:rsidRPr="00332522">
        <w:rPr>
          <w:rFonts w:ascii="Arial" w:hAnsi="Arial" w:cs="Arial"/>
          <w:i/>
          <w:iCs/>
          <w:sz w:val="22"/>
          <w:szCs w:val="22"/>
        </w:rPr>
        <w:t xml:space="preserve"> </w:t>
      </w:r>
      <w:r w:rsidRPr="00332522">
        <w:rPr>
          <w:rFonts w:ascii="Arial" w:hAnsi="Arial" w:cs="Arial"/>
          <w:i/>
          <w:iCs/>
          <w:sz w:val="22"/>
          <w:szCs w:val="22"/>
        </w:rPr>
        <w:t>identidad indígena, ello aún y cuando históricamente tales pueblos y comunidades</w:t>
      </w:r>
      <w:r w:rsidR="00264A8C" w:rsidRPr="00332522">
        <w:rPr>
          <w:rFonts w:ascii="Arial" w:hAnsi="Arial" w:cs="Arial"/>
          <w:i/>
          <w:iCs/>
          <w:sz w:val="22"/>
          <w:szCs w:val="22"/>
        </w:rPr>
        <w:t xml:space="preserve"> </w:t>
      </w:r>
      <w:r w:rsidRPr="00332522">
        <w:rPr>
          <w:rFonts w:ascii="Arial" w:hAnsi="Arial" w:cs="Arial"/>
          <w:i/>
          <w:iCs/>
          <w:sz w:val="22"/>
          <w:szCs w:val="22"/>
        </w:rPr>
        <w:t xml:space="preserve">existieron, puesto que los mismos fueron asimilados a la población, sin </w:t>
      </w:r>
      <w:r w:rsidR="007F3570" w:rsidRPr="00332522">
        <w:rPr>
          <w:rFonts w:ascii="Arial" w:hAnsi="Arial" w:cs="Arial"/>
          <w:i/>
          <w:iCs/>
          <w:sz w:val="22"/>
          <w:szCs w:val="22"/>
        </w:rPr>
        <w:t>embargo</w:t>
      </w:r>
      <w:r w:rsidRPr="00332522">
        <w:rPr>
          <w:rFonts w:ascii="Arial" w:hAnsi="Arial" w:cs="Arial"/>
          <w:i/>
          <w:iCs/>
          <w:sz w:val="22"/>
          <w:szCs w:val="22"/>
        </w:rPr>
        <w:t xml:space="preserve"> se</w:t>
      </w:r>
      <w:r w:rsidR="00264A8C" w:rsidRPr="00332522">
        <w:rPr>
          <w:rFonts w:ascii="Arial" w:hAnsi="Arial" w:cs="Arial"/>
          <w:i/>
          <w:iCs/>
          <w:sz w:val="22"/>
          <w:szCs w:val="22"/>
        </w:rPr>
        <w:t xml:space="preserve"> </w:t>
      </w:r>
      <w:r w:rsidRPr="00332522">
        <w:rPr>
          <w:rFonts w:ascii="Arial" w:hAnsi="Arial" w:cs="Arial"/>
          <w:i/>
          <w:iCs/>
          <w:sz w:val="22"/>
          <w:szCs w:val="22"/>
        </w:rPr>
        <w:t>reconoce que esa población desciende de pueblos indígenas además de otros grupos</w:t>
      </w:r>
      <w:r w:rsidR="00264A8C" w:rsidRPr="00332522">
        <w:rPr>
          <w:rFonts w:ascii="Arial" w:hAnsi="Arial" w:cs="Arial"/>
          <w:i/>
          <w:iCs/>
          <w:sz w:val="22"/>
          <w:szCs w:val="22"/>
        </w:rPr>
        <w:t xml:space="preserve"> </w:t>
      </w:r>
      <w:r w:rsidRPr="00332522">
        <w:rPr>
          <w:rFonts w:ascii="Arial" w:hAnsi="Arial" w:cs="Arial"/>
          <w:i/>
          <w:iCs/>
          <w:sz w:val="22"/>
          <w:szCs w:val="22"/>
        </w:rPr>
        <w:t>sociológicos, por lo que se declara de interés general el respeto a todos los pueblos, a la</w:t>
      </w:r>
      <w:r w:rsidR="00264A8C" w:rsidRPr="00332522">
        <w:rPr>
          <w:rFonts w:ascii="Arial" w:hAnsi="Arial" w:cs="Arial"/>
          <w:i/>
          <w:iCs/>
          <w:sz w:val="22"/>
          <w:szCs w:val="22"/>
        </w:rPr>
        <w:t xml:space="preserve"> </w:t>
      </w:r>
      <w:r w:rsidRPr="00332522">
        <w:rPr>
          <w:rFonts w:ascii="Arial" w:hAnsi="Arial" w:cs="Arial"/>
          <w:i/>
          <w:iCs/>
          <w:sz w:val="22"/>
          <w:szCs w:val="22"/>
        </w:rPr>
        <w:t>cultura, la identidad, las tradiciones y las lenguas indígenas y el rescate de su riqueza.</w:t>
      </w:r>
    </w:p>
    <w:p w14:paraId="3DF917DF" w14:textId="77777777" w:rsidR="00332522" w:rsidRPr="00332522" w:rsidRDefault="00332522" w:rsidP="00332522">
      <w:pPr>
        <w:spacing w:line="276" w:lineRule="auto"/>
        <w:ind w:left="708"/>
        <w:jc w:val="both"/>
        <w:rPr>
          <w:rFonts w:ascii="Arial" w:hAnsi="Arial" w:cs="Arial"/>
          <w:i/>
          <w:iCs/>
          <w:sz w:val="22"/>
          <w:szCs w:val="22"/>
        </w:rPr>
      </w:pPr>
    </w:p>
    <w:p w14:paraId="43ADBD98" w14:textId="612794A7" w:rsidR="003D77F8" w:rsidRPr="00332522" w:rsidRDefault="00D63A8C" w:rsidP="00332522">
      <w:pPr>
        <w:spacing w:line="276" w:lineRule="auto"/>
        <w:ind w:left="708"/>
        <w:jc w:val="both"/>
        <w:rPr>
          <w:rFonts w:ascii="Arial" w:hAnsi="Arial" w:cs="Arial"/>
          <w:i/>
          <w:iCs/>
          <w:sz w:val="22"/>
          <w:szCs w:val="22"/>
        </w:rPr>
      </w:pPr>
      <w:r w:rsidRPr="00332522">
        <w:rPr>
          <w:rFonts w:ascii="Arial" w:hAnsi="Arial" w:cs="Arial"/>
          <w:i/>
          <w:iCs/>
          <w:sz w:val="22"/>
          <w:szCs w:val="22"/>
        </w:rPr>
        <w:t>Aún y cuando actualmente no existen pueblos y comunidades indígenas asentados en</w:t>
      </w:r>
      <w:r w:rsidR="00264A8C" w:rsidRPr="00332522">
        <w:rPr>
          <w:rFonts w:ascii="Arial" w:hAnsi="Arial" w:cs="Arial"/>
          <w:i/>
          <w:iCs/>
          <w:sz w:val="22"/>
          <w:szCs w:val="22"/>
        </w:rPr>
        <w:t xml:space="preserve"> </w:t>
      </w:r>
      <w:r w:rsidRPr="00332522">
        <w:rPr>
          <w:rFonts w:ascii="Arial" w:hAnsi="Arial" w:cs="Arial"/>
          <w:i/>
          <w:iCs/>
          <w:sz w:val="22"/>
          <w:szCs w:val="22"/>
        </w:rPr>
        <w:t>nuestro territorio, si existen indígenas procedentes de otras entidades federativas o de otro</w:t>
      </w:r>
      <w:r w:rsidR="00264A8C" w:rsidRPr="00332522">
        <w:rPr>
          <w:rFonts w:ascii="Arial" w:hAnsi="Arial" w:cs="Arial"/>
          <w:i/>
          <w:iCs/>
          <w:sz w:val="22"/>
          <w:szCs w:val="22"/>
        </w:rPr>
        <w:t xml:space="preserve"> </w:t>
      </w:r>
      <w:r w:rsidRPr="00332522">
        <w:rPr>
          <w:rFonts w:ascii="Arial" w:hAnsi="Arial" w:cs="Arial"/>
          <w:i/>
          <w:iCs/>
          <w:sz w:val="22"/>
          <w:szCs w:val="22"/>
        </w:rPr>
        <w:t>país que transitan o residen temporal o permanentemente dentro del territorio del Estado,</w:t>
      </w:r>
      <w:r w:rsidR="00264A8C" w:rsidRPr="00332522">
        <w:rPr>
          <w:rFonts w:ascii="Arial" w:hAnsi="Arial" w:cs="Arial"/>
          <w:i/>
          <w:iCs/>
          <w:sz w:val="22"/>
          <w:szCs w:val="22"/>
        </w:rPr>
        <w:t xml:space="preserve"> </w:t>
      </w:r>
      <w:r w:rsidRPr="00332522">
        <w:rPr>
          <w:rFonts w:ascii="Arial" w:hAnsi="Arial" w:cs="Arial"/>
          <w:i/>
          <w:iCs/>
          <w:sz w:val="22"/>
          <w:szCs w:val="22"/>
        </w:rPr>
        <w:t>serán sujetos de las obligaciones y derechos de la presente Ley, reconociéndoles el derecho</w:t>
      </w:r>
      <w:r w:rsidR="00264A8C" w:rsidRPr="00332522">
        <w:rPr>
          <w:rFonts w:ascii="Arial" w:hAnsi="Arial" w:cs="Arial"/>
          <w:i/>
          <w:iCs/>
          <w:sz w:val="22"/>
          <w:szCs w:val="22"/>
        </w:rPr>
        <w:t xml:space="preserve"> </w:t>
      </w:r>
      <w:r w:rsidRPr="00332522">
        <w:rPr>
          <w:rFonts w:ascii="Arial" w:hAnsi="Arial" w:cs="Arial"/>
          <w:i/>
          <w:iCs/>
          <w:sz w:val="22"/>
          <w:szCs w:val="22"/>
        </w:rPr>
        <w:t>a la protección de sus costumbres, usos, tradiciones, lengua, religión, indumentaria y rasgos</w:t>
      </w:r>
      <w:r w:rsidR="00264A8C" w:rsidRPr="00332522">
        <w:rPr>
          <w:rFonts w:ascii="Arial" w:hAnsi="Arial" w:cs="Arial"/>
          <w:i/>
          <w:iCs/>
          <w:sz w:val="22"/>
          <w:szCs w:val="22"/>
        </w:rPr>
        <w:t xml:space="preserve"> </w:t>
      </w:r>
      <w:r w:rsidRPr="00332522">
        <w:rPr>
          <w:rFonts w:ascii="Arial" w:hAnsi="Arial" w:cs="Arial"/>
          <w:i/>
          <w:iCs/>
          <w:sz w:val="22"/>
          <w:szCs w:val="22"/>
        </w:rPr>
        <w:t>culturales.</w:t>
      </w:r>
    </w:p>
    <w:p w14:paraId="467EBA03" w14:textId="77777777" w:rsidR="00B93CAF" w:rsidRDefault="00B93CAF" w:rsidP="00264A8C">
      <w:pPr>
        <w:spacing w:line="360" w:lineRule="auto"/>
        <w:ind w:left="708"/>
        <w:jc w:val="both"/>
        <w:rPr>
          <w:rFonts w:ascii="Arial" w:hAnsi="Arial" w:cs="Arial"/>
          <w:i/>
          <w:iCs/>
        </w:rPr>
      </w:pPr>
    </w:p>
    <w:p w14:paraId="1228FEBE" w14:textId="2C187171" w:rsidR="007D6FA2" w:rsidRPr="00633DDF" w:rsidRDefault="0040134E" w:rsidP="00186409">
      <w:pPr>
        <w:spacing w:line="360" w:lineRule="auto"/>
        <w:jc w:val="both"/>
        <w:rPr>
          <w:rFonts w:ascii="Arial" w:hAnsi="Arial" w:cs="Arial"/>
          <w:sz w:val="24"/>
          <w:szCs w:val="24"/>
        </w:rPr>
      </w:pPr>
      <w:r w:rsidRPr="00633DDF">
        <w:rPr>
          <w:rFonts w:ascii="Arial" w:hAnsi="Arial" w:cs="Arial"/>
          <w:sz w:val="24"/>
          <w:szCs w:val="24"/>
        </w:rPr>
        <w:t xml:space="preserve">Ahora bien, </w:t>
      </w:r>
      <w:r w:rsidR="001E02CD" w:rsidRPr="00633DDF">
        <w:rPr>
          <w:rFonts w:ascii="Arial" w:hAnsi="Arial" w:cs="Arial"/>
          <w:sz w:val="24"/>
          <w:szCs w:val="24"/>
        </w:rPr>
        <w:t xml:space="preserve">del análisis del articulado anterior, y de los agravios vertidos por </w:t>
      </w:r>
      <w:r w:rsidR="00F84E67" w:rsidRPr="00633DDF">
        <w:rPr>
          <w:rFonts w:ascii="Arial" w:hAnsi="Arial" w:cs="Arial"/>
          <w:sz w:val="24"/>
          <w:szCs w:val="24"/>
        </w:rPr>
        <w:t>el</w:t>
      </w:r>
      <w:r w:rsidR="001E02CD" w:rsidRPr="00633DDF">
        <w:rPr>
          <w:rFonts w:ascii="Arial" w:hAnsi="Arial" w:cs="Arial"/>
          <w:sz w:val="24"/>
          <w:szCs w:val="24"/>
        </w:rPr>
        <w:t xml:space="preserve"> </w:t>
      </w:r>
      <w:r w:rsidR="007D6FA2" w:rsidRPr="00633DDF">
        <w:rPr>
          <w:rFonts w:ascii="Arial" w:hAnsi="Arial" w:cs="Arial"/>
          <w:sz w:val="24"/>
          <w:szCs w:val="24"/>
        </w:rPr>
        <w:t>promovente</w:t>
      </w:r>
      <w:r w:rsidR="001E02CD" w:rsidRPr="00633DDF">
        <w:rPr>
          <w:rFonts w:ascii="Arial" w:hAnsi="Arial" w:cs="Arial"/>
          <w:sz w:val="24"/>
          <w:szCs w:val="24"/>
        </w:rPr>
        <w:t xml:space="preserve"> </w:t>
      </w:r>
      <w:r w:rsidR="00F84E67" w:rsidRPr="00633DDF">
        <w:rPr>
          <w:rFonts w:ascii="Arial" w:hAnsi="Arial" w:cs="Arial"/>
          <w:sz w:val="24"/>
          <w:szCs w:val="24"/>
        </w:rPr>
        <w:t>s</w:t>
      </w:r>
      <w:r w:rsidR="001E02CD" w:rsidRPr="00633DDF">
        <w:rPr>
          <w:rFonts w:ascii="Arial" w:hAnsi="Arial" w:cs="Arial"/>
          <w:sz w:val="24"/>
          <w:szCs w:val="24"/>
        </w:rPr>
        <w:t xml:space="preserve">e desprende que este tribunal es la instancia competente para determinar </w:t>
      </w:r>
      <w:r w:rsidR="007D6FA2" w:rsidRPr="00633DDF">
        <w:rPr>
          <w:rFonts w:ascii="Arial" w:hAnsi="Arial" w:cs="Arial"/>
          <w:sz w:val="24"/>
          <w:szCs w:val="24"/>
        </w:rPr>
        <w:t xml:space="preserve">si se configura algún tipo de omisión legislativa, </w:t>
      </w:r>
      <w:r w:rsidRPr="00633DDF">
        <w:rPr>
          <w:rFonts w:ascii="Arial" w:hAnsi="Arial" w:cs="Arial"/>
          <w:sz w:val="24"/>
          <w:szCs w:val="24"/>
        </w:rPr>
        <w:t>d</w:t>
      </w:r>
      <w:r w:rsidR="002940AD" w:rsidRPr="00633DDF">
        <w:rPr>
          <w:rFonts w:ascii="Arial" w:hAnsi="Arial" w:cs="Arial"/>
          <w:sz w:val="24"/>
          <w:szCs w:val="24"/>
        </w:rPr>
        <w:t xml:space="preserve">ado que </w:t>
      </w:r>
      <w:r w:rsidR="00F84E67" w:rsidRPr="00633DDF">
        <w:rPr>
          <w:rFonts w:ascii="Arial" w:hAnsi="Arial" w:cs="Arial"/>
          <w:sz w:val="24"/>
          <w:szCs w:val="24"/>
        </w:rPr>
        <w:t>el quejoso</w:t>
      </w:r>
      <w:r w:rsidR="002940AD" w:rsidRPr="00633DDF">
        <w:rPr>
          <w:rFonts w:ascii="Arial" w:hAnsi="Arial" w:cs="Arial"/>
          <w:sz w:val="24"/>
          <w:szCs w:val="24"/>
        </w:rPr>
        <w:t xml:space="preserve"> se duel</w:t>
      </w:r>
      <w:r w:rsidR="00674F54" w:rsidRPr="00633DDF">
        <w:rPr>
          <w:rFonts w:ascii="Arial" w:hAnsi="Arial" w:cs="Arial"/>
          <w:sz w:val="24"/>
          <w:szCs w:val="24"/>
        </w:rPr>
        <w:t>e</w:t>
      </w:r>
      <w:r w:rsidR="002940AD" w:rsidRPr="00633DDF">
        <w:rPr>
          <w:rFonts w:ascii="Arial" w:hAnsi="Arial" w:cs="Arial"/>
          <w:sz w:val="24"/>
          <w:szCs w:val="24"/>
        </w:rPr>
        <w:t xml:space="preserve"> de</w:t>
      </w:r>
      <w:r w:rsidR="00255B9B" w:rsidRPr="00633DDF">
        <w:rPr>
          <w:rFonts w:ascii="Arial" w:hAnsi="Arial" w:cs="Arial"/>
          <w:sz w:val="24"/>
          <w:szCs w:val="24"/>
        </w:rPr>
        <w:t xml:space="preserve"> la falta de reconocimiento</w:t>
      </w:r>
      <w:r w:rsidR="00D22078" w:rsidRPr="00633DDF">
        <w:rPr>
          <w:rFonts w:ascii="Arial" w:hAnsi="Arial" w:cs="Arial"/>
          <w:sz w:val="24"/>
          <w:szCs w:val="24"/>
        </w:rPr>
        <w:t xml:space="preserve"> por parte de la legislatura local</w:t>
      </w:r>
      <w:r w:rsidR="00255B9B" w:rsidRPr="00633DDF">
        <w:rPr>
          <w:rFonts w:ascii="Arial" w:hAnsi="Arial" w:cs="Arial"/>
          <w:sz w:val="24"/>
          <w:szCs w:val="24"/>
        </w:rPr>
        <w:t xml:space="preserve"> </w:t>
      </w:r>
      <w:r w:rsidR="008D6672" w:rsidRPr="00633DDF">
        <w:rPr>
          <w:rFonts w:ascii="Arial" w:hAnsi="Arial" w:cs="Arial"/>
          <w:sz w:val="24"/>
          <w:szCs w:val="24"/>
        </w:rPr>
        <w:t>a</w:t>
      </w:r>
      <w:r w:rsidR="00255B9B" w:rsidRPr="00633DDF">
        <w:rPr>
          <w:rFonts w:ascii="Arial" w:hAnsi="Arial" w:cs="Arial"/>
          <w:sz w:val="24"/>
          <w:szCs w:val="24"/>
        </w:rPr>
        <w:t xml:space="preserve"> su libre organización y autonomía, </w:t>
      </w:r>
      <w:r w:rsidR="00D22078" w:rsidRPr="00633DDF">
        <w:rPr>
          <w:rFonts w:ascii="Arial" w:hAnsi="Arial" w:cs="Arial"/>
          <w:sz w:val="24"/>
          <w:szCs w:val="24"/>
        </w:rPr>
        <w:t xml:space="preserve">lo </w:t>
      </w:r>
      <w:r w:rsidR="00255B9B" w:rsidRPr="00633DDF">
        <w:rPr>
          <w:rFonts w:ascii="Arial" w:hAnsi="Arial" w:cs="Arial"/>
          <w:sz w:val="24"/>
          <w:szCs w:val="24"/>
        </w:rPr>
        <w:t xml:space="preserve">que </w:t>
      </w:r>
      <w:r w:rsidR="001F26AB" w:rsidRPr="00633DDF">
        <w:rPr>
          <w:rFonts w:ascii="Arial" w:hAnsi="Arial" w:cs="Arial"/>
          <w:sz w:val="24"/>
          <w:szCs w:val="24"/>
        </w:rPr>
        <w:t xml:space="preserve">puede </w:t>
      </w:r>
      <w:r w:rsidR="00255B9B" w:rsidRPr="00633DDF">
        <w:rPr>
          <w:rFonts w:ascii="Arial" w:hAnsi="Arial" w:cs="Arial"/>
          <w:sz w:val="24"/>
          <w:szCs w:val="24"/>
        </w:rPr>
        <w:t>genera</w:t>
      </w:r>
      <w:r w:rsidR="001F26AB" w:rsidRPr="00633DDF">
        <w:rPr>
          <w:rFonts w:ascii="Arial" w:hAnsi="Arial" w:cs="Arial"/>
          <w:sz w:val="24"/>
          <w:szCs w:val="24"/>
        </w:rPr>
        <w:t>r</w:t>
      </w:r>
      <w:r w:rsidR="002940AD" w:rsidRPr="00633DDF">
        <w:rPr>
          <w:rFonts w:ascii="Arial" w:hAnsi="Arial" w:cs="Arial"/>
          <w:sz w:val="24"/>
          <w:szCs w:val="24"/>
        </w:rPr>
        <w:t xml:space="preserve"> </w:t>
      </w:r>
      <w:r w:rsidRPr="00633DDF">
        <w:rPr>
          <w:rFonts w:ascii="Arial" w:hAnsi="Arial" w:cs="Arial"/>
          <w:sz w:val="24"/>
          <w:szCs w:val="24"/>
        </w:rPr>
        <w:t xml:space="preserve">un </w:t>
      </w:r>
      <w:r w:rsidR="0072107F" w:rsidRPr="00633DDF">
        <w:rPr>
          <w:rFonts w:ascii="Arial" w:hAnsi="Arial" w:cs="Arial"/>
          <w:sz w:val="24"/>
          <w:szCs w:val="24"/>
        </w:rPr>
        <w:t>impact</w:t>
      </w:r>
      <w:r w:rsidRPr="00633DDF">
        <w:rPr>
          <w:rFonts w:ascii="Arial" w:hAnsi="Arial" w:cs="Arial"/>
          <w:sz w:val="24"/>
          <w:szCs w:val="24"/>
        </w:rPr>
        <w:t>o</w:t>
      </w:r>
      <w:r w:rsidR="0072107F" w:rsidRPr="00633DDF">
        <w:rPr>
          <w:rFonts w:ascii="Arial" w:hAnsi="Arial" w:cs="Arial"/>
          <w:sz w:val="24"/>
          <w:szCs w:val="24"/>
        </w:rPr>
        <w:t xml:space="preserve"> </w:t>
      </w:r>
      <w:r w:rsidR="001E02CD" w:rsidRPr="00633DDF">
        <w:rPr>
          <w:rFonts w:ascii="Arial" w:hAnsi="Arial" w:cs="Arial"/>
          <w:sz w:val="24"/>
          <w:szCs w:val="24"/>
        </w:rPr>
        <w:t xml:space="preserve">interdependiente </w:t>
      </w:r>
      <w:r w:rsidRPr="00633DDF">
        <w:rPr>
          <w:rFonts w:ascii="Arial" w:hAnsi="Arial" w:cs="Arial"/>
          <w:sz w:val="24"/>
          <w:szCs w:val="24"/>
        </w:rPr>
        <w:t>en</w:t>
      </w:r>
      <w:r w:rsidR="00DB620C" w:rsidRPr="00633DDF">
        <w:rPr>
          <w:rFonts w:ascii="Arial" w:hAnsi="Arial" w:cs="Arial"/>
          <w:sz w:val="24"/>
          <w:szCs w:val="24"/>
        </w:rPr>
        <w:t xml:space="preserve"> su esfera de</w:t>
      </w:r>
      <w:r w:rsidR="0072107F" w:rsidRPr="00633DDF">
        <w:rPr>
          <w:rFonts w:ascii="Arial" w:hAnsi="Arial" w:cs="Arial"/>
          <w:sz w:val="24"/>
          <w:szCs w:val="24"/>
        </w:rPr>
        <w:t xml:space="preserve"> derechos político electorales </w:t>
      </w:r>
      <w:r w:rsidR="00DB620C" w:rsidRPr="00633DDF">
        <w:rPr>
          <w:rFonts w:ascii="Arial" w:hAnsi="Arial" w:cs="Arial"/>
          <w:sz w:val="24"/>
          <w:szCs w:val="24"/>
        </w:rPr>
        <w:t xml:space="preserve">de asociación, </w:t>
      </w:r>
      <w:r w:rsidR="008B19C2" w:rsidRPr="00633DDF">
        <w:rPr>
          <w:rFonts w:ascii="Arial" w:hAnsi="Arial" w:cs="Arial"/>
          <w:sz w:val="24"/>
          <w:szCs w:val="24"/>
        </w:rPr>
        <w:t xml:space="preserve">de </w:t>
      </w:r>
      <w:r w:rsidR="008B19C2" w:rsidRPr="00633DDF">
        <w:rPr>
          <w:rFonts w:ascii="Arial" w:hAnsi="Arial" w:cs="Arial"/>
          <w:sz w:val="24"/>
          <w:szCs w:val="24"/>
        </w:rPr>
        <w:lastRenderedPageBreak/>
        <w:t>participación política en las elecciones de diputaciones y ayuntamientos</w:t>
      </w:r>
      <w:r w:rsidR="00DB620C" w:rsidRPr="00633DDF">
        <w:rPr>
          <w:rFonts w:ascii="Arial" w:hAnsi="Arial" w:cs="Arial"/>
          <w:sz w:val="24"/>
          <w:szCs w:val="24"/>
        </w:rPr>
        <w:t>, así como el de representación</w:t>
      </w:r>
      <w:r w:rsidR="00D22078" w:rsidRPr="00633DDF">
        <w:rPr>
          <w:rFonts w:ascii="Arial" w:hAnsi="Arial" w:cs="Arial"/>
          <w:sz w:val="24"/>
          <w:szCs w:val="24"/>
        </w:rPr>
        <w:t xml:space="preserve">, esto </w:t>
      </w:r>
      <w:r w:rsidR="00635120" w:rsidRPr="00633DDF">
        <w:rPr>
          <w:rFonts w:ascii="Arial" w:hAnsi="Arial" w:cs="Arial"/>
          <w:sz w:val="24"/>
          <w:szCs w:val="24"/>
        </w:rPr>
        <w:t>ú</w:t>
      </w:r>
      <w:r w:rsidR="00D22078" w:rsidRPr="00633DDF">
        <w:rPr>
          <w:rFonts w:ascii="Arial" w:hAnsi="Arial" w:cs="Arial"/>
          <w:sz w:val="24"/>
          <w:szCs w:val="24"/>
        </w:rPr>
        <w:t>ltimo analizado en el siguiente</w:t>
      </w:r>
      <w:r w:rsidR="00307305" w:rsidRPr="00633DDF">
        <w:rPr>
          <w:rFonts w:ascii="Arial" w:hAnsi="Arial" w:cs="Arial"/>
          <w:sz w:val="24"/>
          <w:szCs w:val="24"/>
        </w:rPr>
        <w:t xml:space="preserve"> apartado</w:t>
      </w:r>
      <w:r w:rsidR="00D22078" w:rsidRPr="00633DDF">
        <w:rPr>
          <w:rFonts w:ascii="Arial" w:hAnsi="Arial" w:cs="Arial"/>
          <w:sz w:val="24"/>
          <w:szCs w:val="24"/>
        </w:rPr>
        <w:t>.</w:t>
      </w:r>
      <w:r w:rsidR="001F26AB" w:rsidRPr="00633DDF">
        <w:rPr>
          <w:rStyle w:val="Refdenotaalpie"/>
          <w:rFonts w:ascii="Arial" w:hAnsi="Arial" w:cs="Arial"/>
          <w:sz w:val="24"/>
          <w:szCs w:val="24"/>
        </w:rPr>
        <w:footnoteReference w:id="13"/>
      </w:r>
    </w:p>
    <w:p w14:paraId="1D8627D9" w14:textId="77777777" w:rsidR="007D6FA2" w:rsidRPr="00633DDF" w:rsidRDefault="007D6FA2" w:rsidP="00186409">
      <w:pPr>
        <w:spacing w:line="360" w:lineRule="auto"/>
        <w:jc w:val="both"/>
        <w:rPr>
          <w:rFonts w:ascii="Arial" w:hAnsi="Arial" w:cs="Arial"/>
          <w:sz w:val="24"/>
          <w:szCs w:val="24"/>
        </w:rPr>
      </w:pPr>
    </w:p>
    <w:p w14:paraId="3B04F08B" w14:textId="3B4E972C" w:rsidR="000D6925" w:rsidRPr="00633DDF" w:rsidRDefault="00D22078" w:rsidP="00186409">
      <w:pPr>
        <w:spacing w:line="360" w:lineRule="auto"/>
        <w:jc w:val="both"/>
        <w:rPr>
          <w:rFonts w:ascii="Arial" w:hAnsi="Arial" w:cs="Arial"/>
          <w:sz w:val="24"/>
          <w:szCs w:val="24"/>
        </w:rPr>
      </w:pPr>
      <w:r w:rsidRPr="00633DDF">
        <w:rPr>
          <w:rFonts w:ascii="Arial" w:hAnsi="Arial" w:cs="Arial"/>
          <w:sz w:val="24"/>
          <w:szCs w:val="24"/>
        </w:rPr>
        <w:t>Por otro lado, e</w:t>
      </w:r>
      <w:r w:rsidR="00F84E67" w:rsidRPr="00633DDF">
        <w:rPr>
          <w:rFonts w:ascii="Arial" w:hAnsi="Arial" w:cs="Arial"/>
          <w:sz w:val="24"/>
          <w:szCs w:val="24"/>
        </w:rPr>
        <w:t>n cuanto hace a</w:t>
      </w:r>
      <w:r w:rsidR="00DB620C" w:rsidRPr="00633DDF">
        <w:rPr>
          <w:rFonts w:ascii="Arial" w:hAnsi="Arial" w:cs="Arial"/>
          <w:sz w:val="24"/>
          <w:szCs w:val="24"/>
        </w:rPr>
        <w:t xml:space="preserve"> </w:t>
      </w:r>
      <w:r w:rsidR="0040134E" w:rsidRPr="00633DDF">
        <w:rPr>
          <w:rFonts w:ascii="Arial" w:hAnsi="Arial" w:cs="Arial"/>
          <w:sz w:val="24"/>
          <w:szCs w:val="24"/>
        </w:rPr>
        <w:t xml:space="preserve">la supuesta omisión del Congreso del Estado de </w:t>
      </w:r>
      <w:r w:rsidR="002940AD" w:rsidRPr="00633DDF">
        <w:rPr>
          <w:rFonts w:ascii="Arial" w:hAnsi="Arial" w:cs="Arial"/>
          <w:sz w:val="24"/>
          <w:szCs w:val="24"/>
        </w:rPr>
        <w:t xml:space="preserve">regular y armonizar los derechos en materia indígena </w:t>
      </w:r>
      <w:r w:rsidR="00F41482">
        <w:rPr>
          <w:rFonts w:ascii="Arial" w:hAnsi="Arial" w:cs="Arial"/>
          <w:sz w:val="24"/>
          <w:szCs w:val="24"/>
        </w:rPr>
        <w:t>de</w:t>
      </w:r>
      <w:r w:rsidR="002940AD" w:rsidRPr="00633DDF">
        <w:rPr>
          <w:rFonts w:ascii="Arial" w:hAnsi="Arial" w:cs="Arial"/>
          <w:sz w:val="24"/>
          <w:szCs w:val="24"/>
        </w:rPr>
        <w:t xml:space="preserve"> la </w:t>
      </w:r>
      <w:r w:rsidR="00674F54" w:rsidRPr="00633DDF">
        <w:rPr>
          <w:rFonts w:ascii="Arial" w:hAnsi="Arial" w:cs="Arial"/>
          <w:sz w:val="24"/>
          <w:szCs w:val="24"/>
        </w:rPr>
        <w:t>Constitución</w:t>
      </w:r>
      <w:r w:rsidR="002940AD" w:rsidRPr="00633DDF">
        <w:rPr>
          <w:rFonts w:ascii="Arial" w:hAnsi="Arial" w:cs="Arial"/>
          <w:sz w:val="24"/>
          <w:szCs w:val="24"/>
        </w:rPr>
        <w:t xml:space="preserve"> </w:t>
      </w:r>
      <w:r w:rsidR="00A000F1">
        <w:rPr>
          <w:rFonts w:ascii="Arial" w:hAnsi="Arial" w:cs="Arial"/>
          <w:sz w:val="24"/>
          <w:szCs w:val="24"/>
        </w:rPr>
        <w:t xml:space="preserve">Federal </w:t>
      </w:r>
      <w:r w:rsidR="00F41482">
        <w:rPr>
          <w:rFonts w:ascii="Arial" w:hAnsi="Arial" w:cs="Arial"/>
          <w:sz w:val="24"/>
          <w:szCs w:val="24"/>
        </w:rPr>
        <w:t>a</w:t>
      </w:r>
      <w:r w:rsidR="00A000F1">
        <w:rPr>
          <w:rFonts w:ascii="Arial" w:hAnsi="Arial" w:cs="Arial"/>
          <w:sz w:val="24"/>
          <w:szCs w:val="24"/>
        </w:rPr>
        <w:t xml:space="preserve"> la local</w:t>
      </w:r>
      <w:r w:rsidR="00674F54" w:rsidRPr="00633DDF">
        <w:rPr>
          <w:rFonts w:ascii="Arial" w:hAnsi="Arial" w:cs="Arial"/>
          <w:sz w:val="24"/>
          <w:szCs w:val="24"/>
        </w:rPr>
        <w:t>, p</w:t>
      </w:r>
      <w:r w:rsidR="0020382E" w:rsidRPr="00633DDF">
        <w:rPr>
          <w:rFonts w:ascii="Arial" w:hAnsi="Arial" w:cs="Arial"/>
          <w:sz w:val="24"/>
          <w:szCs w:val="24"/>
        </w:rPr>
        <w:t xml:space="preserve">ara estar en la posibilidad de determinar si </w:t>
      </w:r>
      <w:r w:rsidR="00674F54" w:rsidRPr="00633DDF">
        <w:rPr>
          <w:rFonts w:ascii="Arial" w:hAnsi="Arial" w:cs="Arial"/>
          <w:sz w:val="24"/>
          <w:szCs w:val="24"/>
        </w:rPr>
        <w:t>nos encontramos</w:t>
      </w:r>
      <w:r w:rsidR="0020382E" w:rsidRPr="00633DDF">
        <w:rPr>
          <w:rFonts w:ascii="Arial" w:hAnsi="Arial" w:cs="Arial"/>
          <w:sz w:val="24"/>
          <w:szCs w:val="24"/>
        </w:rPr>
        <w:t xml:space="preserve"> ante una </w:t>
      </w:r>
      <w:r w:rsidR="00307305" w:rsidRPr="00633DDF">
        <w:rPr>
          <w:rFonts w:ascii="Arial" w:hAnsi="Arial" w:cs="Arial"/>
          <w:sz w:val="24"/>
          <w:szCs w:val="24"/>
        </w:rPr>
        <w:t>omisión</w:t>
      </w:r>
      <w:r w:rsidR="0020382E" w:rsidRPr="00633DDF">
        <w:rPr>
          <w:rFonts w:ascii="Arial" w:hAnsi="Arial" w:cs="Arial"/>
          <w:sz w:val="24"/>
          <w:szCs w:val="24"/>
        </w:rPr>
        <w:t xml:space="preserve"> legislativa, debemos </w:t>
      </w:r>
      <w:r w:rsidR="00307305" w:rsidRPr="00633DDF">
        <w:rPr>
          <w:rFonts w:ascii="Arial" w:hAnsi="Arial" w:cs="Arial"/>
          <w:sz w:val="24"/>
          <w:szCs w:val="24"/>
        </w:rPr>
        <w:t>en un primer momento f</w:t>
      </w:r>
      <w:r w:rsidR="0020382E" w:rsidRPr="00633DDF">
        <w:rPr>
          <w:rFonts w:ascii="Arial" w:hAnsi="Arial" w:cs="Arial"/>
          <w:sz w:val="24"/>
          <w:szCs w:val="24"/>
        </w:rPr>
        <w:t>ijar su concepto</w:t>
      </w:r>
      <w:r w:rsidR="00FE770E" w:rsidRPr="00633DDF">
        <w:rPr>
          <w:rFonts w:ascii="Arial" w:hAnsi="Arial" w:cs="Arial"/>
          <w:sz w:val="24"/>
          <w:szCs w:val="24"/>
        </w:rPr>
        <w:t xml:space="preserve"> y alcance.</w:t>
      </w:r>
    </w:p>
    <w:p w14:paraId="7F3ADD71" w14:textId="77777777" w:rsidR="000D6925" w:rsidRPr="00633DDF" w:rsidRDefault="000D6925" w:rsidP="00186409">
      <w:pPr>
        <w:spacing w:line="360" w:lineRule="auto"/>
        <w:jc w:val="both"/>
        <w:rPr>
          <w:rFonts w:ascii="Arial" w:hAnsi="Arial" w:cs="Arial"/>
          <w:sz w:val="24"/>
          <w:szCs w:val="24"/>
        </w:rPr>
      </w:pPr>
    </w:p>
    <w:p w14:paraId="5DEE2464" w14:textId="21DF0A2E" w:rsidR="00186409" w:rsidRPr="00633DDF" w:rsidRDefault="000D6925" w:rsidP="00186409">
      <w:pPr>
        <w:spacing w:line="360" w:lineRule="auto"/>
        <w:jc w:val="both"/>
        <w:rPr>
          <w:rFonts w:ascii="Arial" w:hAnsi="Arial" w:cs="Arial"/>
          <w:sz w:val="24"/>
          <w:szCs w:val="24"/>
        </w:rPr>
      </w:pPr>
      <w:r w:rsidRPr="00633DDF">
        <w:rPr>
          <w:rFonts w:ascii="Arial" w:hAnsi="Arial" w:cs="Arial"/>
          <w:sz w:val="24"/>
          <w:szCs w:val="24"/>
        </w:rPr>
        <w:t>C</w:t>
      </w:r>
      <w:r w:rsidR="003D77F8" w:rsidRPr="00633DDF">
        <w:rPr>
          <w:rFonts w:ascii="Arial" w:hAnsi="Arial" w:cs="Arial"/>
          <w:sz w:val="24"/>
          <w:szCs w:val="24"/>
        </w:rPr>
        <w:t xml:space="preserve">on base en el </w:t>
      </w:r>
      <w:r w:rsidR="00186409" w:rsidRPr="00633DDF">
        <w:rPr>
          <w:rFonts w:ascii="Arial" w:hAnsi="Arial" w:cs="Arial"/>
          <w:sz w:val="24"/>
          <w:szCs w:val="24"/>
        </w:rPr>
        <w:t xml:space="preserve">criterio </w:t>
      </w:r>
      <w:r w:rsidR="00DE36AA" w:rsidRPr="00633DDF">
        <w:rPr>
          <w:rFonts w:ascii="Arial" w:hAnsi="Arial" w:cs="Arial"/>
          <w:sz w:val="24"/>
          <w:szCs w:val="24"/>
        </w:rPr>
        <w:t>seguido por</w:t>
      </w:r>
      <w:r w:rsidR="00186409" w:rsidRPr="00633DDF">
        <w:rPr>
          <w:rFonts w:ascii="Arial" w:hAnsi="Arial" w:cs="Arial"/>
          <w:sz w:val="24"/>
          <w:szCs w:val="24"/>
        </w:rPr>
        <w:t xml:space="preserve"> la Suprema Corte de Justicia de la Nación, existe</w:t>
      </w:r>
      <w:r w:rsidR="0020382E" w:rsidRPr="00633DDF">
        <w:rPr>
          <w:rFonts w:ascii="Arial" w:hAnsi="Arial" w:cs="Arial"/>
          <w:sz w:val="24"/>
          <w:szCs w:val="24"/>
        </w:rPr>
        <w:t xml:space="preserve">n dos tipos de </w:t>
      </w:r>
      <w:r w:rsidR="00186409" w:rsidRPr="00633DDF">
        <w:rPr>
          <w:rFonts w:ascii="Arial" w:hAnsi="Arial" w:cs="Arial"/>
          <w:sz w:val="24"/>
          <w:szCs w:val="24"/>
        </w:rPr>
        <w:t>omisión</w:t>
      </w:r>
      <w:r w:rsidR="0020382E" w:rsidRPr="00633DDF">
        <w:rPr>
          <w:rFonts w:ascii="Arial" w:hAnsi="Arial" w:cs="Arial"/>
          <w:sz w:val="24"/>
          <w:szCs w:val="24"/>
        </w:rPr>
        <w:t xml:space="preserve"> legislativa, </w:t>
      </w:r>
      <w:r w:rsidR="0020382E" w:rsidRPr="00633DDF">
        <w:rPr>
          <w:rFonts w:ascii="Arial" w:hAnsi="Arial" w:cs="Arial"/>
          <w:b/>
          <w:bCs/>
          <w:sz w:val="24"/>
          <w:szCs w:val="24"/>
        </w:rPr>
        <w:t>la</w:t>
      </w:r>
      <w:r w:rsidR="00186409" w:rsidRPr="00633DDF">
        <w:rPr>
          <w:rFonts w:ascii="Arial" w:hAnsi="Arial" w:cs="Arial"/>
          <w:b/>
          <w:bCs/>
          <w:sz w:val="24"/>
          <w:szCs w:val="24"/>
        </w:rPr>
        <w:t xml:space="preserve"> absoluta</w:t>
      </w:r>
      <w:r w:rsidR="0020382E" w:rsidRPr="00633DDF">
        <w:rPr>
          <w:rFonts w:ascii="Arial" w:hAnsi="Arial" w:cs="Arial"/>
          <w:b/>
          <w:bCs/>
          <w:sz w:val="24"/>
          <w:szCs w:val="24"/>
        </w:rPr>
        <w:t>;</w:t>
      </w:r>
      <w:r w:rsidR="00186409" w:rsidRPr="00633DDF">
        <w:rPr>
          <w:rFonts w:ascii="Arial" w:hAnsi="Arial" w:cs="Arial"/>
          <w:sz w:val="24"/>
          <w:szCs w:val="24"/>
        </w:rPr>
        <w:t xml:space="preserve"> </w:t>
      </w:r>
      <w:r w:rsidR="00DE36AA" w:rsidRPr="00633DDF">
        <w:rPr>
          <w:rFonts w:ascii="Arial" w:hAnsi="Arial" w:cs="Arial"/>
          <w:sz w:val="24"/>
          <w:szCs w:val="24"/>
        </w:rPr>
        <w:t xml:space="preserve">que se da </w:t>
      </w:r>
      <w:r w:rsidR="00186409" w:rsidRPr="00633DDF">
        <w:rPr>
          <w:rFonts w:ascii="Arial" w:hAnsi="Arial" w:cs="Arial"/>
          <w:sz w:val="24"/>
          <w:szCs w:val="24"/>
        </w:rPr>
        <w:t xml:space="preserve">cuando las legislaturas no han ejercido su competencia de crear leyes ni han externado normativamente voluntad alguna para hacerlo; </w:t>
      </w:r>
      <w:r w:rsidR="00BE70F7" w:rsidRPr="00633DDF">
        <w:rPr>
          <w:rFonts w:ascii="Arial" w:hAnsi="Arial" w:cs="Arial"/>
          <w:sz w:val="24"/>
          <w:szCs w:val="24"/>
        </w:rPr>
        <w:t>y,</w:t>
      </w:r>
      <w:r w:rsidR="00DE36AA" w:rsidRPr="00633DDF">
        <w:rPr>
          <w:rFonts w:ascii="Arial" w:hAnsi="Arial" w:cs="Arial"/>
          <w:sz w:val="24"/>
          <w:szCs w:val="24"/>
        </w:rPr>
        <w:t xml:space="preserve"> </w:t>
      </w:r>
      <w:r w:rsidR="00186409" w:rsidRPr="00633DDF">
        <w:rPr>
          <w:rFonts w:ascii="Arial" w:hAnsi="Arial" w:cs="Arial"/>
          <w:sz w:val="24"/>
          <w:szCs w:val="24"/>
        </w:rPr>
        <w:t xml:space="preserve">por otro lado, </w:t>
      </w:r>
      <w:r w:rsidR="00DE36AA" w:rsidRPr="00633DDF">
        <w:rPr>
          <w:rFonts w:ascii="Arial" w:hAnsi="Arial" w:cs="Arial"/>
          <w:sz w:val="24"/>
          <w:szCs w:val="24"/>
        </w:rPr>
        <w:t>la</w:t>
      </w:r>
      <w:r w:rsidR="00186409" w:rsidRPr="00633DDF">
        <w:rPr>
          <w:rFonts w:ascii="Arial" w:hAnsi="Arial" w:cs="Arial"/>
          <w:b/>
          <w:bCs/>
          <w:sz w:val="24"/>
          <w:szCs w:val="24"/>
        </w:rPr>
        <w:t xml:space="preserve"> relativa o parcial</w:t>
      </w:r>
      <w:r w:rsidR="00186409" w:rsidRPr="00633DDF">
        <w:rPr>
          <w:rFonts w:ascii="Arial" w:hAnsi="Arial" w:cs="Arial"/>
          <w:sz w:val="24"/>
          <w:szCs w:val="24"/>
        </w:rPr>
        <w:t>, cuando al haber ejercido su competencia, lo hacen de manera parcial o simplemente no la realizan integralmente</w:t>
      </w:r>
      <w:r w:rsidR="00A91A2A" w:rsidRPr="00633DDF">
        <w:rPr>
          <w:rFonts w:ascii="Arial" w:hAnsi="Arial" w:cs="Arial"/>
          <w:sz w:val="24"/>
          <w:szCs w:val="24"/>
        </w:rPr>
        <w:t>.</w:t>
      </w:r>
    </w:p>
    <w:p w14:paraId="13F6F363" w14:textId="77777777" w:rsidR="00186409" w:rsidRPr="00633DDF" w:rsidRDefault="00186409" w:rsidP="00186409">
      <w:pPr>
        <w:spacing w:line="360" w:lineRule="auto"/>
        <w:rPr>
          <w:rFonts w:ascii="Arial" w:hAnsi="Arial" w:cs="Arial"/>
          <w:sz w:val="24"/>
          <w:szCs w:val="24"/>
        </w:rPr>
      </w:pPr>
    </w:p>
    <w:p w14:paraId="226C82C1" w14:textId="52D5C500" w:rsidR="00AD4D86" w:rsidRPr="00633DDF" w:rsidRDefault="00186409" w:rsidP="00186409">
      <w:pPr>
        <w:spacing w:line="360" w:lineRule="auto"/>
        <w:jc w:val="both"/>
        <w:rPr>
          <w:rFonts w:ascii="Arial" w:hAnsi="Arial" w:cs="Arial"/>
          <w:sz w:val="24"/>
          <w:szCs w:val="24"/>
        </w:rPr>
      </w:pPr>
      <w:r w:rsidRPr="00633DDF">
        <w:rPr>
          <w:rFonts w:ascii="Arial" w:hAnsi="Arial" w:cs="Arial"/>
          <w:sz w:val="24"/>
          <w:szCs w:val="24"/>
        </w:rPr>
        <w:t xml:space="preserve">En la misma línea argumentativa, </w:t>
      </w:r>
      <w:r w:rsidR="00AD4D86" w:rsidRPr="00633DDF">
        <w:rPr>
          <w:rFonts w:ascii="Arial" w:hAnsi="Arial" w:cs="Arial"/>
          <w:sz w:val="24"/>
          <w:szCs w:val="24"/>
        </w:rPr>
        <w:t>la Sala Superior</w:t>
      </w:r>
      <w:r w:rsidRPr="00633DDF">
        <w:rPr>
          <w:rFonts w:ascii="Arial" w:hAnsi="Arial" w:cs="Arial"/>
          <w:sz w:val="24"/>
          <w:szCs w:val="24"/>
        </w:rPr>
        <w:t xml:space="preserve"> ha sostenido </w:t>
      </w:r>
      <w:r w:rsidR="00AD4D86" w:rsidRPr="00633DDF">
        <w:rPr>
          <w:rFonts w:ascii="Arial" w:hAnsi="Arial" w:cs="Arial"/>
          <w:sz w:val="24"/>
          <w:szCs w:val="24"/>
        </w:rPr>
        <w:t>que la omisión legislativa se configura cuando el legislador no cumple en un tiempo razonable o dentro del plazo determinado en la misma Constitución</w:t>
      </w:r>
      <w:r w:rsidR="00B53296" w:rsidRPr="00633DDF">
        <w:rPr>
          <w:rFonts w:ascii="Arial" w:hAnsi="Arial" w:cs="Arial"/>
          <w:sz w:val="24"/>
          <w:szCs w:val="24"/>
        </w:rPr>
        <w:t xml:space="preserve"> Federal</w:t>
      </w:r>
      <w:r w:rsidR="00AD4D86" w:rsidRPr="00633DDF">
        <w:rPr>
          <w:rFonts w:ascii="Arial" w:hAnsi="Arial" w:cs="Arial"/>
          <w:sz w:val="24"/>
          <w:szCs w:val="24"/>
        </w:rPr>
        <w:t xml:space="preserve">, un mandato concreto de legislar, impuesto expresa o implícitamente </w:t>
      </w:r>
      <w:r w:rsidR="00B53296" w:rsidRPr="00633DDF">
        <w:rPr>
          <w:rFonts w:ascii="Arial" w:hAnsi="Arial" w:cs="Arial"/>
          <w:sz w:val="24"/>
          <w:szCs w:val="24"/>
        </w:rPr>
        <w:t>en esa normativa</w:t>
      </w:r>
      <w:r w:rsidR="00AD4D86" w:rsidRPr="00633DDF">
        <w:rPr>
          <w:rFonts w:ascii="Arial" w:hAnsi="Arial" w:cs="Arial"/>
          <w:sz w:val="24"/>
          <w:szCs w:val="24"/>
        </w:rPr>
        <w:t>.</w:t>
      </w:r>
    </w:p>
    <w:p w14:paraId="5528F8AA" w14:textId="1FD88826" w:rsidR="00186409" w:rsidRPr="00633DDF" w:rsidRDefault="00186409" w:rsidP="00186409">
      <w:pPr>
        <w:spacing w:line="360" w:lineRule="auto"/>
        <w:jc w:val="both"/>
        <w:rPr>
          <w:rFonts w:ascii="Arial" w:hAnsi="Arial" w:cs="Arial"/>
          <w:sz w:val="24"/>
          <w:szCs w:val="24"/>
        </w:rPr>
      </w:pPr>
    </w:p>
    <w:p w14:paraId="01239559" w14:textId="5420AD57" w:rsidR="00186409" w:rsidRPr="00633DDF" w:rsidRDefault="00186409" w:rsidP="00186409">
      <w:pPr>
        <w:spacing w:line="360" w:lineRule="auto"/>
        <w:jc w:val="both"/>
        <w:rPr>
          <w:rFonts w:ascii="Arial" w:hAnsi="Arial" w:cs="Arial"/>
          <w:sz w:val="24"/>
          <w:szCs w:val="24"/>
        </w:rPr>
      </w:pPr>
      <w:r w:rsidRPr="00633DDF">
        <w:rPr>
          <w:rFonts w:ascii="Arial" w:hAnsi="Arial" w:cs="Arial"/>
          <w:sz w:val="24"/>
          <w:szCs w:val="24"/>
        </w:rPr>
        <w:t xml:space="preserve">Así, la omisión del legislador ordinario se presenta cuando está constreñido a desarrollar </w:t>
      </w:r>
      <w:r w:rsidR="00CB63FF" w:rsidRPr="00633DDF">
        <w:rPr>
          <w:rFonts w:ascii="Arial" w:hAnsi="Arial" w:cs="Arial"/>
          <w:sz w:val="24"/>
          <w:szCs w:val="24"/>
        </w:rPr>
        <w:t>una modificación o reforma a</w:t>
      </w:r>
      <w:r w:rsidRPr="00633DDF">
        <w:rPr>
          <w:rFonts w:ascii="Arial" w:hAnsi="Arial" w:cs="Arial"/>
          <w:sz w:val="24"/>
          <w:szCs w:val="24"/>
        </w:rPr>
        <w:t xml:space="preserve"> una ley</w:t>
      </w:r>
      <w:r w:rsidR="00CB63FF" w:rsidRPr="00633DDF">
        <w:rPr>
          <w:rFonts w:ascii="Arial" w:hAnsi="Arial" w:cs="Arial"/>
          <w:sz w:val="24"/>
          <w:szCs w:val="24"/>
        </w:rPr>
        <w:t>,</w:t>
      </w:r>
      <w:r w:rsidRPr="00633DDF">
        <w:rPr>
          <w:rFonts w:ascii="Arial" w:hAnsi="Arial" w:cs="Arial"/>
          <w:sz w:val="24"/>
          <w:szCs w:val="24"/>
        </w:rPr>
        <w:t xml:space="preserve"> </w:t>
      </w:r>
      <w:r w:rsidR="00CB63FF" w:rsidRPr="00633DDF">
        <w:rPr>
          <w:rFonts w:ascii="Arial" w:hAnsi="Arial" w:cs="Arial"/>
          <w:sz w:val="24"/>
          <w:szCs w:val="24"/>
        </w:rPr>
        <w:t xml:space="preserve">por </w:t>
      </w:r>
      <w:r w:rsidRPr="00633DDF">
        <w:rPr>
          <w:rFonts w:ascii="Arial" w:hAnsi="Arial" w:cs="Arial"/>
          <w:sz w:val="24"/>
          <w:szCs w:val="24"/>
        </w:rPr>
        <w:t>un mandato constitucional y no lo hace</w:t>
      </w:r>
      <w:r w:rsidR="0020382E" w:rsidRPr="00633DDF">
        <w:rPr>
          <w:rFonts w:ascii="Arial" w:hAnsi="Arial" w:cs="Arial"/>
          <w:sz w:val="24"/>
          <w:szCs w:val="24"/>
        </w:rPr>
        <w:t>, o</w:t>
      </w:r>
      <w:r w:rsidRPr="00633DDF">
        <w:rPr>
          <w:rFonts w:ascii="Arial" w:hAnsi="Arial" w:cs="Arial"/>
          <w:sz w:val="24"/>
          <w:szCs w:val="24"/>
        </w:rPr>
        <w:t xml:space="preserve"> </w:t>
      </w:r>
      <w:r w:rsidR="00CB63FF" w:rsidRPr="00633DDF">
        <w:rPr>
          <w:rFonts w:ascii="Arial" w:hAnsi="Arial" w:cs="Arial"/>
          <w:sz w:val="24"/>
          <w:szCs w:val="24"/>
        </w:rPr>
        <w:t>bien,</w:t>
      </w:r>
      <w:r w:rsidRPr="00633DDF">
        <w:rPr>
          <w:rFonts w:ascii="Arial" w:hAnsi="Arial" w:cs="Arial"/>
          <w:sz w:val="24"/>
          <w:szCs w:val="24"/>
        </w:rPr>
        <w:t xml:space="preserve"> no dicta una ley o parte de ésta, que debería expedir para hacer real y efectivo el mandato constitucional, lo cual se torna más grave cuando las omisiones pueden afectar derechos </w:t>
      </w:r>
      <w:r w:rsidR="00861D7A" w:rsidRPr="00633DDF">
        <w:rPr>
          <w:rFonts w:ascii="Arial" w:hAnsi="Arial" w:cs="Arial"/>
          <w:sz w:val="24"/>
          <w:szCs w:val="24"/>
        </w:rPr>
        <w:t>humanos</w:t>
      </w:r>
      <w:r w:rsidRPr="00633DDF">
        <w:rPr>
          <w:rFonts w:ascii="Arial" w:hAnsi="Arial" w:cs="Arial"/>
          <w:sz w:val="24"/>
          <w:szCs w:val="24"/>
        </w:rPr>
        <w:t xml:space="preserve"> previstos en la Constitución Federal o en los tratados internacionales vigentes en el contexto del sistema jurídico mexicano.</w:t>
      </w:r>
      <w:r w:rsidRPr="00633DDF">
        <w:rPr>
          <w:rStyle w:val="Refdenotaalpie"/>
          <w:rFonts w:ascii="Arial" w:hAnsi="Arial" w:cs="Arial"/>
          <w:sz w:val="24"/>
          <w:szCs w:val="24"/>
        </w:rPr>
        <w:footnoteReference w:id="14"/>
      </w:r>
    </w:p>
    <w:p w14:paraId="04A6B7E1" w14:textId="77777777" w:rsidR="008C38EB" w:rsidRPr="00633DDF" w:rsidRDefault="008C38EB" w:rsidP="00186409">
      <w:pPr>
        <w:spacing w:line="360" w:lineRule="auto"/>
        <w:jc w:val="both"/>
        <w:rPr>
          <w:rFonts w:ascii="Arial" w:hAnsi="Arial" w:cs="Arial"/>
          <w:sz w:val="24"/>
          <w:szCs w:val="24"/>
        </w:rPr>
      </w:pPr>
    </w:p>
    <w:p w14:paraId="3CD770D2" w14:textId="25113976" w:rsidR="00186409" w:rsidRPr="00633DDF" w:rsidRDefault="00186409" w:rsidP="00186409">
      <w:pPr>
        <w:spacing w:line="360" w:lineRule="auto"/>
        <w:jc w:val="both"/>
        <w:rPr>
          <w:rFonts w:ascii="Arial" w:hAnsi="Arial" w:cs="Arial"/>
          <w:sz w:val="24"/>
          <w:szCs w:val="24"/>
        </w:rPr>
      </w:pPr>
      <w:r w:rsidRPr="00633DDF">
        <w:rPr>
          <w:rFonts w:ascii="Arial" w:hAnsi="Arial" w:cs="Arial"/>
          <w:sz w:val="24"/>
          <w:szCs w:val="24"/>
        </w:rPr>
        <w:t xml:space="preserve">Ahora bien, en el artículo 2º de la Constitución </w:t>
      </w:r>
      <w:r w:rsidR="00A44068" w:rsidRPr="00633DDF">
        <w:rPr>
          <w:rFonts w:ascii="Arial" w:hAnsi="Arial" w:cs="Arial"/>
          <w:sz w:val="24"/>
          <w:szCs w:val="24"/>
        </w:rPr>
        <w:t>Federal</w:t>
      </w:r>
      <w:r w:rsidRPr="00633DDF">
        <w:rPr>
          <w:rFonts w:ascii="Arial" w:hAnsi="Arial" w:cs="Arial"/>
          <w:sz w:val="24"/>
          <w:szCs w:val="24"/>
        </w:rPr>
        <w:t xml:space="preserve"> quedaron establecidos derechos mínimos de autonomía que los Estados deben garantizar en la regulación jurídica que realicen de la organización de su</w:t>
      </w:r>
      <w:r w:rsidR="00614857" w:rsidRPr="00633DDF">
        <w:rPr>
          <w:rFonts w:ascii="Arial" w:hAnsi="Arial" w:cs="Arial"/>
          <w:sz w:val="24"/>
          <w:szCs w:val="24"/>
        </w:rPr>
        <w:t xml:space="preserve"> población,</w:t>
      </w:r>
      <w:r w:rsidRPr="00633DDF">
        <w:rPr>
          <w:rFonts w:ascii="Arial" w:hAnsi="Arial" w:cs="Arial"/>
          <w:sz w:val="24"/>
          <w:szCs w:val="24"/>
        </w:rPr>
        <w:t xml:space="preserve"> pueblos y comunidades indígenas.</w:t>
      </w:r>
    </w:p>
    <w:p w14:paraId="0D2AFFD3" w14:textId="77777777" w:rsidR="003C3691" w:rsidRPr="00633DDF" w:rsidRDefault="003C3691" w:rsidP="00186409">
      <w:pPr>
        <w:spacing w:line="360" w:lineRule="auto"/>
        <w:jc w:val="both"/>
        <w:rPr>
          <w:rFonts w:ascii="Arial" w:hAnsi="Arial" w:cs="Arial"/>
          <w:sz w:val="24"/>
          <w:szCs w:val="24"/>
        </w:rPr>
      </w:pPr>
    </w:p>
    <w:p w14:paraId="719E989D" w14:textId="0D6D934E" w:rsidR="00186409" w:rsidRPr="00633DDF" w:rsidRDefault="002F2D28" w:rsidP="00186409">
      <w:pPr>
        <w:spacing w:line="360" w:lineRule="auto"/>
        <w:jc w:val="both"/>
        <w:rPr>
          <w:rFonts w:ascii="Arial" w:hAnsi="Arial" w:cs="Arial"/>
          <w:sz w:val="24"/>
          <w:szCs w:val="24"/>
        </w:rPr>
      </w:pPr>
      <w:r w:rsidRPr="00633DDF">
        <w:rPr>
          <w:rFonts w:ascii="Arial" w:hAnsi="Arial" w:cs="Arial"/>
          <w:sz w:val="24"/>
          <w:szCs w:val="24"/>
        </w:rPr>
        <w:t>Sumado a lo anterior, e</w:t>
      </w:r>
      <w:r w:rsidR="00186409" w:rsidRPr="00633DDF">
        <w:rPr>
          <w:rFonts w:ascii="Arial" w:hAnsi="Arial" w:cs="Arial"/>
          <w:sz w:val="24"/>
          <w:szCs w:val="24"/>
        </w:rPr>
        <w:t>l citado artículo,</w:t>
      </w:r>
      <w:r w:rsidRPr="00633DDF">
        <w:rPr>
          <w:rFonts w:ascii="Arial" w:hAnsi="Arial" w:cs="Arial"/>
          <w:sz w:val="24"/>
          <w:szCs w:val="24"/>
        </w:rPr>
        <w:t xml:space="preserve"> en su</w:t>
      </w:r>
      <w:r w:rsidR="00186409" w:rsidRPr="00633DDF">
        <w:rPr>
          <w:rFonts w:ascii="Arial" w:hAnsi="Arial" w:cs="Arial"/>
          <w:sz w:val="24"/>
          <w:szCs w:val="24"/>
        </w:rPr>
        <w:t xml:space="preserve"> apartado A, fracción VII, reconoce y garantiza el derecho de los pueblos y comunidades indígenas a la libre determinación y, en consecuencia, a la autonomía para elegir, en los municipios con población indígena, representantes ante los ayuntamientos.</w:t>
      </w:r>
    </w:p>
    <w:p w14:paraId="6C51B784" w14:textId="77777777" w:rsidR="00186409" w:rsidRPr="00633DDF" w:rsidRDefault="00186409" w:rsidP="00186409">
      <w:pPr>
        <w:spacing w:line="360" w:lineRule="auto"/>
        <w:jc w:val="both"/>
        <w:rPr>
          <w:rFonts w:ascii="Arial" w:hAnsi="Arial" w:cs="Arial"/>
          <w:sz w:val="24"/>
          <w:szCs w:val="24"/>
        </w:rPr>
      </w:pPr>
    </w:p>
    <w:p w14:paraId="15FA4628" w14:textId="271B3DD9" w:rsidR="00186409" w:rsidRPr="00633DDF" w:rsidRDefault="00186409" w:rsidP="00186409">
      <w:pPr>
        <w:spacing w:line="360" w:lineRule="auto"/>
        <w:jc w:val="both"/>
        <w:rPr>
          <w:rFonts w:ascii="Arial" w:hAnsi="Arial" w:cs="Arial"/>
          <w:sz w:val="24"/>
          <w:szCs w:val="24"/>
        </w:rPr>
      </w:pPr>
      <w:r w:rsidRPr="00633DDF">
        <w:rPr>
          <w:rFonts w:ascii="Arial" w:hAnsi="Arial" w:cs="Arial"/>
          <w:sz w:val="24"/>
          <w:szCs w:val="24"/>
        </w:rPr>
        <w:t xml:space="preserve">En función de </w:t>
      </w:r>
      <w:r w:rsidR="002F2D28" w:rsidRPr="00633DDF">
        <w:rPr>
          <w:rFonts w:ascii="Arial" w:hAnsi="Arial" w:cs="Arial"/>
          <w:sz w:val="24"/>
          <w:szCs w:val="24"/>
        </w:rPr>
        <w:t>ese</w:t>
      </w:r>
      <w:r w:rsidRPr="00633DDF">
        <w:rPr>
          <w:rFonts w:ascii="Arial" w:hAnsi="Arial" w:cs="Arial"/>
          <w:sz w:val="24"/>
          <w:szCs w:val="24"/>
        </w:rPr>
        <w:t xml:space="preserve"> imperativo constitucional se orden</w:t>
      </w:r>
      <w:r w:rsidR="0020382E" w:rsidRPr="00633DDF">
        <w:rPr>
          <w:rFonts w:ascii="Arial" w:hAnsi="Arial" w:cs="Arial"/>
          <w:sz w:val="24"/>
          <w:szCs w:val="24"/>
        </w:rPr>
        <w:t>ó</w:t>
      </w:r>
      <w:r w:rsidRPr="00633DDF">
        <w:rPr>
          <w:rFonts w:ascii="Arial" w:hAnsi="Arial" w:cs="Arial"/>
          <w:sz w:val="24"/>
          <w:szCs w:val="24"/>
        </w:rPr>
        <w:t xml:space="preserve"> que las constituciones y leyes de las entidades federativas, reconozcan y regulen estos derechos en los municipios, con el </w:t>
      </w:r>
      <w:r w:rsidRPr="00633DDF">
        <w:rPr>
          <w:rFonts w:ascii="Arial" w:hAnsi="Arial" w:cs="Arial"/>
          <w:sz w:val="24"/>
          <w:szCs w:val="24"/>
        </w:rPr>
        <w:lastRenderedPageBreak/>
        <w:t>propósito de fortalecer la participación y representación política de conformidad con sus tradiciones y normas internas.</w:t>
      </w:r>
    </w:p>
    <w:p w14:paraId="3D62221B" w14:textId="77777777" w:rsidR="00186409" w:rsidRPr="00633DDF" w:rsidRDefault="00186409" w:rsidP="00186409">
      <w:pPr>
        <w:spacing w:line="360" w:lineRule="auto"/>
        <w:jc w:val="both"/>
        <w:rPr>
          <w:rFonts w:ascii="Arial" w:hAnsi="Arial" w:cs="Arial"/>
          <w:sz w:val="24"/>
          <w:szCs w:val="24"/>
        </w:rPr>
      </w:pPr>
    </w:p>
    <w:p w14:paraId="78C33AC6" w14:textId="6CA58343" w:rsidR="00186409" w:rsidRPr="00633DDF" w:rsidRDefault="00186409" w:rsidP="00186409">
      <w:pPr>
        <w:spacing w:line="360" w:lineRule="auto"/>
        <w:jc w:val="both"/>
        <w:rPr>
          <w:rFonts w:ascii="Arial" w:hAnsi="Arial" w:cs="Arial"/>
          <w:sz w:val="24"/>
          <w:szCs w:val="24"/>
        </w:rPr>
      </w:pPr>
      <w:r w:rsidRPr="00633DDF">
        <w:rPr>
          <w:rFonts w:ascii="Arial" w:hAnsi="Arial" w:cs="Arial"/>
          <w:sz w:val="24"/>
          <w:szCs w:val="24"/>
        </w:rPr>
        <w:t>Lo anterior se traduce en un mandato constitucional mínimo hacia las legislaturas estatales, a fin de regular diversos aspectos relacionados con la autonomía y participación política de los habitantes</w:t>
      </w:r>
      <w:r w:rsidR="008C0D2B" w:rsidRPr="00633DDF">
        <w:rPr>
          <w:rFonts w:ascii="Arial" w:hAnsi="Arial" w:cs="Arial"/>
          <w:sz w:val="24"/>
          <w:szCs w:val="24"/>
        </w:rPr>
        <w:t xml:space="preserve"> indígenas,</w:t>
      </w:r>
      <w:r w:rsidRPr="00633DDF">
        <w:rPr>
          <w:rFonts w:ascii="Arial" w:hAnsi="Arial" w:cs="Arial"/>
          <w:sz w:val="24"/>
          <w:szCs w:val="24"/>
        </w:rPr>
        <w:t xml:space="preserve"> </w:t>
      </w:r>
      <w:r w:rsidR="008C0D2B" w:rsidRPr="00633DDF">
        <w:rPr>
          <w:rFonts w:ascii="Arial" w:hAnsi="Arial" w:cs="Arial"/>
          <w:sz w:val="24"/>
          <w:szCs w:val="24"/>
        </w:rPr>
        <w:t xml:space="preserve">de sus agrupaciones, </w:t>
      </w:r>
      <w:r w:rsidRPr="00633DDF">
        <w:rPr>
          <w:rFonts w:ascii="Arial" w:hAnsi="Arial" w:cs="Arial"/>
          <w:sz w:val="24"/>
          <w:szCs w:val="24"/>
        </w:rPr>
        <w:t xml:space="preserve">comunidades </w:t>
      </w:r>
      <w:r w:rsidR="008C0D2B" w:rsidRPr="00633DDF">
        <w:rPr>
          <w:rFonts w:ascii="Arial" w:hAnsi="Arial" w:cs="Arial"/>
          <w:sz w:val="24"/>
          <w:szCs w:val="24"/>
        </w:rPr>
        <w:t>y/o pueblos</w:t>
      </w:r>
      <w:r w:rsidRPr="00633DDF">
        <w:rPr>
          <w:rFonts w:ascii="Arial" w:hAnsi="Arial" w:cs="Arial"/>
          <w:sz w:val="24"/>
          <w:szCs w:val="24"/>
        </w:rPr>
        <w:t>, dejándoles el margen correspondiente de su libertad configurativa.</w:t>
      </w:r>
    </w:p>
    <w:p w14:paraId="232BAC9C" w14:textId="6B5DC94C" w:rsidR="00186409" w:rsidRPr="00633DDF" w:rsidRDefault="00186409" w:rsidP="00186409">
      <w:pPr>
        <w:spacing w:line="360" w:lineRule="auto"/>
        <w:jc w:val="both"/>
        <w:rPr>
          <w:rFonts w:ascii="Arial" w:hAnsi="Arial" w:cs="Arial"/>
          <w:sz w:val="24"/>
          <w:szCs w:val="24"/>
        </w:rPr>
      </w:pPr>
    </w:p>
    <w:p w14:paraId="08004C0B" w14:textId="4E878015" w:rsidR="007304DD" w:rsidRPr="00633DDF" w:rsidRDefault="001D42DC" w:rsidP="00186409">
      <w:pPr>
        <w:spacing w:line="360" w:lineRule="auto"/>
        <w:jc w:val="both"/>
        <w:rPr>
          <w:rFonts w:ascii="Arial" w:hAnsi="Arial" w:cs="Arial"/>
          <w:sz w:val="24"/>
          <w:szCs w:val="24"/>
        </w:rPr>
      </w:pPr>
      <w:r>
        <w:rPr>
          <w:rFonts w:ascii="Arial" w:hAnsi="Arial" w:cs="Arial"/>
          <w:sz w:val="24"/>
          <w:szCs w:val="24"/>
        </w:rPr>
        <w:t>En tal sentido</w:t>
      </w:r>
      <w:r w:rsidR="007304DD" w:rsidRPr="00633DDF">
        <w:rPr>
          <w:rFonts w:ascii="Arial" w:hAnsi="Arial" w:cs="Arial"/>
          <w:sz w:val="24"/>
          <w:szCs w:val="24"/>
        </w:rPr>
        <w:t>, del estudio de la normativa local</w:t>
      </w:r>
      <w:r w:rsidR="00375E8E" w:rsidRPr="00633DDF">
        <w:rPr>
          <w:rFonts w:ascii="Arial" w:hAnsi="Arial" w:cs="Arial"/>
          <w:sz w:val="24"/>
          <w:szCs w:val="24"/>
        </w:rPr>
        <w:t xml:space="preserve">, se </w:t>
      </w:r>
      <w:r w:rsidR="00324CDA" w:rsidRPr="00633DDF">
        <w:rPr>
          <w:rFonts w:ascii="Arial" w:hAnsi="Arial" w:cs="Arial"/>
          <w:sz w:val="24"/>
          <w:szCs w:val="24"/>
        </w:rPr>
        <w:t>advierte</w:t>
      </w:r>
      <w:r w:rsidR="00375E8E" w:rsidRPr="00633DDF">
        <w:rPr>
          <w:rFonts w:ascii="Arial" w:hAnsi="Arial" w:cs="Arial"/>
          <w:sz w:val="24"/>
          <w:szCs w:val="24"/>
        </w:rPr>
        <w:t xml:space="preserve"> que </w:t>
      </w:r>
      <w:r w:rsidR="00375E8E" w:rsidRPr="00633DDF">
        <w:rPr>
          <w:rFonts w:ascii="Arial" w:hAnsi="Arial" w:cs="Arial"/>
          <w:b/>
          <w:bCs/>
          <w:sz w:val="24"/>
          <w:szCs w:val="24"/>
        </w:rPr>
        <w:t xml:space="preserve">el </w:t>
      </w:r>
      <w:r w:rsidR="00324CDA" w:rsidRPr="00633DDF">
        <w:rPr>
          <w:rFonts w:ascii="Arial" w:hAnsi="Arial" w:cs="Arial"/>
          <w:b/>
          <w:bCs/>
          <w:sz w:val="24"/>
          <w:szCs w:val="24"/>
        </w:rPr>
        <w:t>Congreso</w:t>
      </w:r>
      <w:r w:rsidR="00375E8E" w:rsidRPr="00633DDF">
        <w:rPr>
          <w:rFonts w:ascii="Arial" w:hAnsi="Arial" w:cs="Arial"/>
          <w:b/>
          <w:bCs/>
          <w:sz w:val="24"/>
          <w:szCs w:val="24"/>
        </w:rPr>
        <w:t xml:space="preserve"> del Estado sí ha realizado acciones </w:t>
      </w:r>
      <w:r w:rsidR="005318EA">
        <w:rPr>
          <w:rFonts w:ascii="Arial" w:hAnsi="Arial" w:cs="Arial"/>
          <w:b/>
          <w:bCs/>
          <w:sz w:val="24"/>
          <w:szCs w:val="24"/>
        </w:rPr>
        <w:t xml:space="preserve">legislativas </w:t>
      </w:r>
      <w:r w:rsidR="00375E8E" w:rsidRPr="00633DDF">
        <w:rPr>
          <w:rFonts w:ascii="Arial" w:hAnsi="Arial" w:cs="Arial"/>
          <w:b/>
          <w:bCs/>
          <w:sz w:val="24"/>
          <w:szCs w:val="24"/>
        </w:rPr>
        <w:t>tendientes a cumplimentar la orden constitucional</w:t>
      </w:r>
      <w:r w:rsidR="00375E8E" w:rsidRPr="00633DDF">
        <w:rPr>
          <w:rFonts w:ascii="Arial" w:hAnsi="Arial" w:cs="Arial"/>
          <w:sz w:val="24"/>
          <w:szCs w:val="24"/>
        </w:rPr>
        <w:t xml:space="preserve"> en comento. Si bien antes de la reforma </w:t>
      </w:r>
      <w:r w:rsidR="00951E36" w:rsidRPr="00633DDF">
        <w:rPr>
          <w:rFonts w:ascii="Arial" w:hAnsi="Arial" w:cs="Arial"/>
          <w:sz w:val="24"/>
          <w:szCs w:val="24"/>
        </w:rPr>
        <w:t>federal</w:t>
      </w:r>
      <w:r w:rsidR="00375E8E" w:rsidRPr="00633DDF">
        <w:rPr>
          <w:rFonts w:ascii="Arial" w:hAnsi="Arial" w:cs="Arial"/>
          <w:sz w:val="24"/>
          <w:szCs w:val="24"/>
        </w:rPr>
        <w:t xml:space="preserve"> de dos mil quince</w:t>
      </w:r>
      <w:r w:rsidR="00474020">
        <w:rPr>
          <w:rFonts w:ascii="Arial" w:hAnsi="Arial" w:cs="Arial"/>
          <w:sz w:val="24"/>
          <w:szCs w:val="24"/>
        </w:rPr>
        <w:t xml:space="preserve"> se promulgó </w:t>
      </w:r>
      <w:r w:rsidR="00375E8E" w:rsidRPr="00633DDF">
        <w:rPr>
          <w:rFonts w:ascii="Arial" w:hAnsi="Arial" w:cs="Arial"/>
          <w:sz w:val="24"/>
          <w:szCs w:val="24"/>
        </w:rPr>
        <w:t xml:space="preserve">la Ley Indígena, en pro de </w:t>
      </w:r>
      <w:r w:rsidR="00474020">
        <w:rPr>
          <w:rFonts w:ascii="Arial" w:hAnsi="Arial" w:cs="Arial"/>
          <w:sz w:val="24"/>
          <w:szCs w:val="24"/>
        </w:rPr>
        <w:t>estos grupos,</w:t>
      </w:r>
      <w:r w:rsidR="00375E8E" w:rsidRPr="00633DDF">
        <w:rPr>
          <w:rFonts w:ascii="Arial" w:hAnsi="Arial" w:cs="Arial"/>
          <w:sz w:val="24"/>
          <w:szCs w:val="24"/>
        </w:rPr>
        <w:t xml:space="preserve"> se</w:t>
      </w:r>
      <w:r w:rsidR="00324CDA" w:rsidRPr="00633DDF">
        <w:rPr>
          <w:rFonts w:ascii="Arial" w:hAnsi="Arial" w:cs="Arial"/>
          <w:sz w:val="24"/>
          <w:szCs w:val="24"/>
        </w:rPr>
        <w:t xml:space="preserve"> llevó a cabo una reforma </w:t>
      </w:r>
      <w:r w:rsidR="00474020">
        <w:rPr>
          <w:rFonts w:ascii="Arial" w:hAnsi="Arial" w:cs="Arial"/>
          <w:sz w:val="24"/>
          <w:szCs w:val="24"/>
        </w:rPr>
        <w:t>que introdujo</w:t>
      </w:r>
      <w:r w:rsidR="00324CDA" w:rsidRPr="00633DDF">
        <w:rPr>
          <w:rFonts w:ascii="Arial" w:hAnsi="Arial" w:cs="Arial"/>
          <w:sz w:val="24"/>
          <w:szCs w:val="24"/>
        </w:rPr>
        <w:t xml:space="preserve"> la creación y operación del Consejo sobre</w:t>
      </w:r>
      <w:r w:rsidR="002337A5" w:rsidRPr="00633DDF">
        <w:rPr>
          <w:rFonts w:ascii="Arial" w:hAnsi="Arial" w:cs="Arial"/>
          <w:sz w:val="24"/>
          <w:szCs w:val="24"/>
        </w:rPr>
        <w:t xml:space="preserve"> Asuntos</w:t>
      </w:r>
      <w:r w:rsidR="00324CDA" w:rsidRPr="00633DDF">
        <w:rPr>
          <w:rFonts w:ascii="Arial" w:hAnsi="Arial" w:cs="Arial"/>
          <w:sz w:val="24"/>
          <w:szCs w:val="24"/>
        </w:rPr>
        <w:t xml:space="preserve"> </w:t>
      </w:r>
      <w:r w:rsidR="002337A5" w:rsidRPr="00633DDF">
        <w:rPr>
          <w:rFonts w:ascii="Arial" w:hAnsi="Arial" w:cs="Arial"/>
          <w:sz w:val="24"/>
          <w:szCs w:val="24"/>
        </w:rPr>
        <w:t xml:space="preserve">Indígenas en el Estado de Aguascalientes, con la finalidad </w:t>
      </w:r>
      <w:r w:rsidR="00A917A2" w:rsidRPr="00633DDF">
        <w:rPr>
          <w:rFonts w:ascii="Arial" w:hAnsi="Arial" w:cs="Arial"/>
          <w:sz w:val="24"/>
          <w:szCs w:val="24"/>
        </w:rPr>
        <w:t>de garantizar el respeto de los derechos humanos de las comunidades indígenas</w:t>
      </w:r>
      <w:r w:rsidR="00B145B8" w:rsidRPr="00633DDF">
        <w:rPr>
          <w:rFonts w:ascii="Arial" w:hAnsi="Arial" w:cs="Arial"/>
          <w:sz w:val="24"/>
          <w:szCs w:val="24"/>
        </w:rPr>
        <w:t>.</w:t>
      </w:r>
    </w:p>
    <w:p w14:paraId="1A75641D" w14:textId="248E754B" w:rsidR="00B145B8" w:rsidRPr="00633DDF" w:rsidRDefault="00B145B8" w:rsidP="00186409">
      <w:pPr>
        <w:spacing w:line="360" w:lineRule="auto"/>
        <w:jc w:val="both"/>
        <w:rPr>
          <w:rFonts w:ascii="Arial" w:hAnsi="Arial" w:cs="Arial"/>
          <w:sz w:val="24"/>
          <w:szCs w:val="24"/>
        </w:rPr>
      </w:pPr>
    </w:p>
    <w:p w14:paraId="3D817CFD" w14:textId="0A15CAED" w:rsidR="00186409" w:rsidRPr="00633DDF" w:rsidRDefault="00B145B8" w:rsidP="00186409">
      <w:pPr>
        <w:spacing w:line="360" w:lineRule="auto"/>
        <w:jc w:val="both"/>
        <w:rPr>
          <w:rFonts w:ascii="Arial" w:hAnsi="Arial" w:cs="Arial"/>
          <w:sz w:val="24"/>
          <w:szCs w:val="24"/>
        </w:rPr>
      </w:pPr>
      <w:r w:rsidRPr="00633DDF">
        <w:rPr>
          <w:rFonts w:ascii="Arial" w:hAnsi="Arial" w:cs="Arial"/>
          <w:sz w:val="24"/>
          <w:szCs w:val="24"/>
        </w:rPr>
        <w:t>No obstante</w:t>
      </w:r>
      <w:r w:rsidR="00186409" w:rsidRPr="00633DDF">
        <w:rPr>
          <w:rFonts w:ascii="Arial" w:hAnsi="Arial" w:cs="Arial"/>
          <w:sz w:val="24"/>
          <w:szCs w:val="24"/>
        </w:rPr>
        <w:t>,</w:t>
      </w:r>
      <w:r w:rsidRPr="00633DDF">
        <w:rPr>
          <w:rFonts w:ascii="Arial" w:hAnsi="Arial" w:cs="Arial"/>
          <w:sz w:val="24"/>
          <w:szCs w:val="24"/>
        </w:rPr>
        <w:t xml:space="preserve"> si bien la Ley Indígena regula la autonomía y organización de la población </w:t>
      </w:r>
      <w:r w:rsidR="00CB2E23" w:rsidRPr="00633DDF">
        <w:rPr>
          <w:rFonts w:ascii="Arial" w:hAnsi="Arial" w:cs="Arial"/>
          <w:sz w:val="24"/>
          <w:szCs w:val="24"/>
        </w:rPr>
        <w:t>indígena,</w:t>
      </w:r>
      <w:r w:rsidR="00186409" w:rsidRPr="00633DDF">
        <w:rPr>
          <w:rFonts w:ascii="Arial" w:hAnsi="Arial" w:cs="Arial"/>
          <w:sz w:val="24"/>
          <w:szCs w:val="24"/>
        </w:rPr>
        <w:t xml:space="preserve"> del análisis de la Constitución Local, este Tribunal no advierte </w:t>
      </w:r>
      <w:r w:rsidR="00B66579">
        <w:rPr>
          <w:rFonts w:ascii="Arial" w:hAnsi="Arial" w:cs="Arial"/>
          <w:sz w:val="24"/>
          <w:szCs w:val="24"/>
        </w:rPr>
        <w:t>articulado</w:t>
      </w:r>
      <w:r w:rsidR="00186409" w:rsidRPr="00633DDF">
        <w:rPr>
          <w:rFonts w:ascii="Arial" w:hAnsi="Arial" w:cs="Arial"/>
          <w:sz w:val="24"/>
          <w:szCs w:val="24"/>
        </w:rPr>
        <w:t xml:space="preserve"> o por lo menos mención alguna</w:t>
      </w:r>
      <w:r w:rsidR="00B66579">
        <w:rPr>
          <w:rFonts w:ascii="Arial" w:hAnsi="Arial" w:cs="Arial"/>
          <w:sz w:val="24"/>
          <w:szCs w:val="24"/>
        </w:rPr>
        <w:t xml:space="preserve"> exclusiva</w:t>
      </w:r>
      <w:r w:rsidR="00186409" w:rsidRPr="00633DDF">
        <w:rPr>
          <w:rFonts w:ascii="Arial" w:hAnsi="Arial" w:cs="Arial"/>
          <w:sz w:val="24"/>
          <w:szCs w:val="24"/>
        </w:rPr>
        <w:t xml:space="preserve"> para </w:t>
      </w:r>
      <w:r w:rsidR="00CB2E23" w:rsidRPr="00633DDF">
        <w:rPr>
          <w:rFonts w:ascii="Arial" w:hAnsi="Arial" w:cs="Arial"/>
          <w:sz w:val="24"/>
          <w:szCs w:val="24"/>
        </w:rPr>
        <w:t>ese</w:t>
      </w:r>
      <w:r w:rsidR="00186409" w:rsidRPr="00633DDF">
        <w:rPr>
          <w:rFonts w:ascii="Arial" w:hAnsi="Arial" w:cs="Arial"/>
          <w:sz w:val="24"/>
          <w:szCs w:val="24"/>
        </w:rPr>
        <w:t xml:space="preserve"> sector social, por lo que resulta evidente que contrario al mandato federal multicitado, no se ha realizado una adecuación de la norma estatal suprema </w:t>
      </w:r>
      <w:r w:rsidR="002E40EF" w:rsidRPr="00633DDF">
        <w:rPr>
          <w:rFonts w:ascii="Arial" w:hAnsi="Arial" w:cs="Arial"/>
          <w:sz w:val="24"/>
          <w:szCs w:val="24"/>
        </w:rPr>
        <w:t>que la homologue</w:t>
      </w:r>
      <w:r w:rsidR="00186409" w:rsidRPr="00633DDF">
        <w:rPr>
          <w:rFonts w:ascii="Arial" w:hAnsi="Arial" w:cs="Arial"/>
          <w:sz w:val="24"/>
          <w:szCs w:val="24"/>
        </w:rPr>
        <w:t xml:space="preserve"> con la Constitución Federal, por lo </w:t>
      </w:r>
      <w:r w:rsidR="00B66579">
        <w:rPr>
          <w:rFonts w:ascii="Arial" w:hAnsi="Arial" w:cs="Arial"/>
          <w:sz w:val="24"/>
          <w:szCs w:val="24"/>
        </w:rPr>
        <w:t>cual</w:t>
      </w:r>
      <w:r w:rsidR="00186409" w:rsidRPr="00633DDF">
        <w:rPr>
          <w:rFonts w:ascii="Arial" w:hAnsi="Arial" w:cs="Arial"/>
          <w:sz w:val="24"/>
          <w:szCs w:val="24"/>
        </w:rPr>
        <w:t xml:space="preserve"> la autoridad responsable recae</w:t>
      </w:r>
      <w:r w:rsidR="00CB2E23" w:rsidRPr="00633DDF">
        <w:rPr>
          <w:rFonts w:ascii="Arial" w:hAnsi="Arial" w:cs="Arial"/>
          <w:sz w:val="24"/>
          <w:szCs w:val="24"/>
        </w:rPr>
        <w:t>, formalmente,</w:t>
      </w:r>
      <w:r w:rsidR="00186409" w:rsidRPr="00633DDF">
        <w:rPr>
          <w:rFonts w:ascii="Arial" w:hAnsi="Arial" w:cs="Arial"/>
          <w:sz w:val="24"/>
          <w:szCs w:val="24"/>
        </w:rPr>
        <w:t xml:space="preserve"> en una </w:t>
      </w:r>
      <w:r w:rsidR="00186409" w:rsidRPr="00633DDF">
        <w:rPr>
          <w:rFonts w:ascii="Arial" w:hAnsi="Arial" w:cs="Arial"/>
          <w:b/>
          <w:bCs/>
          <w:sz w:val="24"/>
          <w:szCs w:val="24"/>
        </w:rPr>
        <w:t xml:space="preserve">omisión </w:t>
      </w:r>
      <w:r w:rsidR="00951E36" w:rsidRPr="00633DDF">
        <w:rPr>
          <w:rFonts w:ascii="Arial" w:hAnsi="Arial" w:cs="Arial"/>
          <w:b/>
          <w:bCs/>
          <w:sz w:val="24"/>
          <w:szCs w:val="24"/>
        </w:rPr>
        <w:t xml:space="preserve">relativa o </w:t>
      </w:r>
      <w:r w:rsidR="00186409" w:rsidRPr="00633DDF">
        <w:rPr>
          <w:rFonts w:ascii="Arial" w:hAnsi="Arial" w:cs="Arial"/>
          <w:b/>
          <w:bCs/>
          <w:sz w:val="24"/>
          <w:szCs w:val="24"/>
        </w:rPr>
        <w:t>parcial.</w:t>
      </w:r>
    </w:p>
    <w:p w14:paraId="054B86DD" w14:textId="0AE8DAFA" w:rsidR="00186409" w:rsidRPr="00633DDF" w:rsidRDefault="00186409" w:rsidP="00186409">
      <w:pPr>
        <w:spacing w:line="360" w:lineRule="auto"/>
        <w:rPr>
          <w:rFonts w:ascii="Arial" w:hAnsi="Arial" w:cs="Arial"/>
          <w:sz w:val="24"/>
          <w:szCs w:val="24"/>
        </w:rPr>
      </w:pPr>
    </w:p>
    <w:p w14:paraId="64AFF77B" w14:textId="4E7D5AA2" w:rsidR="00962D77" w:rsidRPr="00633DDF" w:rsidRDefault="00186409" w:rsidP="00186409">
      <w:pPr>
        <w:spacing w:line="360" w:lineRule="auto"/>
        <w:jc w:val="both"/>
        <w:rPr>
          <w:rFonts w:ascii="Arial" w:hAnsi="Arial" w:cs="Arial"/>
          <w:sz w:val="24"/>
          <w:szCs w:val="24"/>
        </w:rPr>
      </w:pPr>
      <w:r w:rsidRPr="00633DDF">
        <w:rPr>
          <w:rFonts w:ascii="Arial" w:hAnsi="Arial" w:cs="Arial"/>
          <w:sz w:val="24"/>
          <w:szCs w:val="24"/>
        </w:rPr>
        <w:t>Por ello</w:t>
      </w:r>
      <w:r w:rsidR="00962D77" w:rsidRPr="00633DDF">
        <w:rPr>
          <w:rFonts w:ascii="Arial" w:hAnsi="Arial" w:cs="Arial"/>
          <w:sz w:val="24"/>
          <w:szCs w:val="24"/>
        </w:rPr>
        <w:t xml:space="preserve">, se determinan </w:t>
      </w:r>
      <w:r w:rsidR="00962D77" w:rsidRPr="00633DDF">
        <w:rPr>
          <w:rFonts w:ascii="Arial" w:hAnsi="Arial" w:cs="Arial"/>
          <w:b/>
          <w:bCs/>
          <w:sz w:val="24"/>
          <w:szCs w:val="24"/>
        </w:rPr>
        <w:t xml:space="preserve">fundadas </w:t>
      </w:r>
      <w:r w:rsidR="00C75D5B" w:rsidRPr="00633DDF">
        <w:rPr>
          <w:rFonts w:ascii="Arial" w:hAnsi="Arial" w:cs="Arial"/>
          <w:sz w:val="24"/>
          <w:szCs w:val="24"/>
        </w:rPr>
        <w:t>las consideraciones hechas</w:t>
      </w:r>
      <w:r w:rsidR="00962D77" w:rsidRPr="00633DDF">
        <w:rPr>
          <w:rFonts w:ascii="Arial" w:hAnsi="Arial" w:cs="Arial"/>
          <w:sz w:val="24"/>
          <w:szCs w:val="24"/>
        </w:rPr>
        <w:t xml:space="preserve"> valer por el promovente,</w:t>
      </w:r>
      <w:r w:rsidR="00C75D5B" w:rsidRPr="00633DDF">
        <w:rPr>
          <w:rFonts w:ascii="Arial" w:hAnsi="Arial" w:cs="Arial"/>
          <w:sz w:val="24"/>
          <w:szCs w:val="24"/>
        </w:rPr>
        <w:t xml:space="preserve"> en cuanto a la omisión de homologación de la normativa local con la </w:t>
      </w:r>
      <w:r w:rsidR="00AD4D86" w:rsidRPr="00633DDF">
        <w:rPr>
          <w:rFonts w:ascii="Arial" w:hAnsi="Arial" w:cs="Arial"/>
          <w:sz w:val="24"/>
          <w:szCs w:val="24"/>
        </w:rPr>
        <w:t>Constitución</w:t>
      </w:r>
      <w:r w:rsidR="00C75D5B" w:rsidRPr="00633DDF">
        <w:rPr>
          <w:rFonts w:ascii="Arial" w:hAnsi="Arial" w:cs="Arial"/>
          <w:sz w:val="24"/>
          <w:szCs w:val="24"/>
        </w:rPr>
        <w:t xml:space="preserve"> Federal,</w:t>
      </w:r>
      <w:r w:rsidR="00962D77" w:rsidRPr="00633DDF">
        <w:rPr>
          <w:rFonts w:ascii="Arial" w:hAnsi="Arial" w:cs="Arial"/>
          <w:sz w:val="24"/>
          <w:szCs w:val="24"/>
        </w:rPr>
        <w:t xml:space="preserve"> dado que efectivamente el Congreso del </w:t>
      </w:r>
      <w:r w:rsidR="00C75D5B" w:rsidRPr="00633DDF">
        <w:rPr>
          <w:rFonts w:ascii="Arial" w:hAnsi="Arial" w:cs="Arial"/>
          <w:sz w:val="24"/>
          <w:szCs w:val="24"/>
        </w:rPr>
        <w:t>Es</w:t>
      </w:r>
      <w:r w:rsidR="00962D77" w:rsidRPr="00633DDF">
        <w:rPr>
          <w:rFonts w:ascii="Arial" w:hAnsi="Arial" w:cs="Arial"/>
          <w:sz w:val="24"/>
          <w:szCs w:val="24"/>
        </w:rPr>
        <w:t>tado</w:t>
      </w:r>
      <w:r w:rsidR="00B66579">
        <w:rPr>
          <w:rFonts w:ascii="Arial" w:hAnsi="Arial" w:cs="Arial"/>
          <w:sz w:val="24"/>
          <w:szCs w:val="24"/>
        </w:rPr>
        <w:t xml:space="preserve"> si bien</w:t>
      </w:r>
      <w:r w:rsidR="00962D77" w:rsidRPr="00633DDF">
        <w:rPr>
          <w:rFonts w:ascii="Arial" w:hAnsi="Arial" w:cs="Arial"/>
          <w:sz w:val="24"/>
          <w:szCs w:val="24"/>
        </w:rPr>
        <w:t xml:space="preserve"> </w:t>
      </w:r>
      <w:r w:rsidR="00A91A2A" w:rsidRPr="00633DDF">
        <w:rPr>
          <w:rFonts w:ascii="Arial" w:hAnsi="Arial" w:cs="Arial"/>
          <w:sz w:val="24"/>
          <w:szCs w:val="24"/>
        </w:rPr>
        <w:t xml:space="preserve">acató </w:t>
      </w:r>
      <w:r w:rsidR="00CB2E23" w:rsidRPr="00633DDF">
        <w:rPr>
          <w:rFonts w:ascii="Arial" w:hAnsi="Arial" w:cs="Arial"/>
          <w:sz w:val="24"/>
          <w:szCs w:val="24"/>
        </w:rPr>
        <w:t>parcialmente</w:t>
      </w:r>
      <w:r w:rsidR="00962D77" w:rsidRPr="00633DDF">
        <w:rPr>
          <w:rFonts w:ascii="Arial" w:hAnsi="Arial" w:cs="Arial"/>
          <w:sz w:val="24"/>
          <w:szCs w:val="24"/>
        </w:rPr>
        <w:t xml:space="preserve"> el mandato cons</w:t>
      </w:r>
      <w:r w:rsidR="00962D77" w:rsidRPr="00D07E7D">
        <w:rPr>
          <w:rFonts w:ascii="Arial" w:hAnsi="Arial" w:cs="Arial"/>
          <w:sz w:val="24"/>
          <w:szCs w:val="24"/>
        </w:rPr>
        <w:t>titucional</w:t>
      </w:r>
      <w:r w:rsidR="00E64496" w:rsidRPr="00D07E7D">
        <w:rPr>
          <w:rFonts w:ascii="Arial" w:hAnsi="Arial" w:cs="Arial"/>
          <w:sz w:val="24"/>
          <w:szCs w:val="24"/>
        </w:rPr>
        <w:t xml:space="preserve"> emitiendo y reforma</w:t>
      </w:r>
      <w:r w:rsidR="00D07E7D">
        <w:rPr>
          <w:rFonts w:ascii="Arial" w:hAnsi="Arial" w:cs="Arial"/>
          <w:sz w:val="24"/>
          <w:szCs w:val="24"/>
        </w:rPr>
        <w:t>n</w:t>
      </w:r>
      <w:r w:rsidR="00E64496" w:rsidRPr="00D07E7D">
        <w:rPr>
          <w:rFonts w:ascii="Arial" w:hAnsi="Arial" w:cs="Arial"/>
          <w:sz w:val="24"/>
          <w:szCs w:val="24"/>
        </w:rPr>
        <w:t>do la Ley Indígena, al haber transcurrido el lapso previsto de 180 días, no existe disposición en el máximo ordenamiento local que cumpla con el mandato constitucional citado, incumpliendo lo ordenado por la Carta Magna</w:t>
      </w:r>
      <w:r w:rsidR="002C5BEE">
        <w:rPr>
          <w:rFonts w:ascii="Arial" w:hAnsi="Arial" w:cs="Arial"/>
          <w:sz w:val="24"/>
          <w:szCs w:val="24"/>
        </w:rPr>
        <w:t xml:space="preserve"> al recaer en una omisión legislativa parcial.</w:t>
      </w:r>
      <w:r w:rsidR="00E64496" w:rsidRPr="00D07E7D">
        <w:rPr>
          <w:rFonts w:ascii="Arial" w:hAnsi="Arial" w:cs="Arial"/>
          <w:sz w:val="24"/>
          <w:szCs w:val="24"/>
        </w:rPr>
        <w:t xml:space="preserve"> </w:t>
      </w:r>
      <w:r w:rsidR="000D56AC" w:rsidRPr="00D07E7D">
        <w:rPr>
          <w:rFonts w:ascii="Arial" w:hAnsi="Arial" w:cs="Arial"/>
          <w:sz w:val="24"/>
          <w:szCs w:val="24"/>
        </w:rPr>
        <w:t xml:space="preserve"> </w:t>
      </w:r>
    </w:p>
    <w:p w14:paraId="5A604A0E" w14:textId="19F4CE8A" w:rsidR="005D3C8D" w:rsidRPr="00633DDF" w:rsidRDefault="005D3C8D" w:rsidP="00186409">
      <w:pPr>
        <w:spacing w:line="360" w:lineRule="auto"/>
        <w:jc w:val="both"/>
        <w:rPr>
          <w:rFonts w:ascii="Arial" w:hAnsi="Arial" w:cs="Arial"/>
          <w:sz w:val="24"/>
          <w:szCs w:val="24"/>
        </w:rPr>
      </w:pPr>
    </w:p>
    <w:p w14:paraId="2CB6E8F3" w14:textId="78BA2E23" w:rsidR="00BA1402" w:rsidRPr="00633DDF" w:rsidRDefault="00A91A2A" w:rsidP="00BA1402">
      <w:pPr>
        <w:spacing w:line="360" w:lineRule="auto"/>
        <w:jc w:val="both"/>
        <w:rPr>
          <w:rFonts w:ascii="Arial" w:hAnsi="Arial" w:cs="Arial"/>
          <w:b/>
          <w:bCs/>
          <w:sz w:val="24"/>
          <w:szCs w:val="24"/>
        </w:rPr>
      </w:pPr>
      <w:r w:rsidRPr="00633DDF">
        <w:rPr>
          <w:rFonts w:ascii="Arial" w:hAnsi="Arial" w:cs="Arial"/>
          <w:b/>
          <w:sz w:val="24"/>
          <w:szCs w:val="24"/>
        </w:rPr>
        <w:t>APARTADO II</w:t>
      </w:r>
      <w:r w:rsidR="00E043A7" w:rsidRPr="00633DDF">
        <w:rPr>
          <w:rFonts w:ascii="Arial" w:hAnsi="Arial" w:cs="Arial"/>
          <w:b/>
          <w:sz w:val="24"/>
          <w:szCs w:val="24"/>
        </w:rPr>
        <w:t>I</w:t>
      </w:r>
      <w:r w:rsidRPr="00633DDF">
        <w:rPr>
          <w:rFonts w:ascii="Arial" w:hAnsi="Arial" w:cs="Arial"/>
          <w:b/>
          <w:sz w:val="24"/>
          <w:szCs w:val="24"/>
        </w:rPr>
        <w:t xml:space="preserve">. </w:t>
      </w:r>
      <w:r w:rsidR="00E44F94" w:rsidRPr="00633DDF">
        <w:rPr>
          <w:rFonts w:ascii="Arial" w:hAnsi="Arial" w:cs="Arial"/>
          <w:b/>
          <w:bCs/>
          <w:sz w:val="24"/>
          <w:szCs w:val="24"/>
        </w:rPr>
        <w:t xml:space="preserve">Derechos </w:t>
      </w:r>
      <w:r w:rsidR="00E043A7" w:rsidRPr="00633DDF">
        <w:rPr>
          <w:rFonts w:ascii="Arial" w:hAnsi="Arial" w:cs="Arial"/>
          <w:b/>
          <w:bCs/>
          <w:sz w:val="24"/>
          <w:szCs w:val="24"/>
        </w:rPr>
        <w:t>políticos de la población indígena en el estado de Aguascalientes</w:t>
      </w:r>
      <w:r w:rsidR="00E44F94" w:rsidRPr="00633DDF">
        <w:rPr>
          <w:rFonts w:ascii="Arial" w:hAnsi="Arial" w:cs="Arial"/>
          <w:b/>
          <w:bCs/>
          <w:sz w:val="24"/>
          <w:szCs w:val="24"/>
        </w:rPr>
        <w:t>.</w:t>
      </w:r>
    </w:p>
    <w:p w14:paraId="00137544" w14:textId="3B270961" w:rsidR="00BA1402" w:rsidRPr="00633DDF" w:rsidRDefault="00BA1402" w:rsidP="00BA1402">
      <w:pPr>
        <w:spacing w:line="360" w:lineRule="auto"/>
        <w:jc w:val="both"/>
        <w:rPr>
          <w:rFonts w:ascii="Arial" w:hAnsi="Arial" w:cs="Arial"/>
          <w:sz w:val="24"/>
          <w:szCs w:val="24"/>
        </w:rPr>
      </w:pPr>
    </w:p>
    <w:p w14:paraId="1123A51F" w14:textId="1909F1A8" w:rsidR="00073E53" w:rsidRDefault="00073E53" w:rsidP="00073E53">
      <w:pPr>
        <w:spacing w:line="360" w:lineRule="auto"/>
        <w:jc w:val="both"/>
        <w:rPr>
          <w:rFonts w:ascii="Arial" w:hAnsi="Arial" w:cs="Arial"/>
          <w:sz w:val="24"/>
          <w:szCs w:val="24"/>
        </w:rPr>
      </w:pPr>
      <w:r w:rsidRPr="00633DDF">
        <w:rPr>
          <w:rFonts w:ascii="Arial" w:hAnsi="Arial" w:cs="Arial"/>
          <w:sz w:val="24"/>
          <w:szCs w:val="24"/>
        </w:rPr>
        <w:t>Los pueblos indígenas gozan de derechos colectivos que son indispensables para su existencia y desarrollo integral</w:t>
      </w:r>
      <w:r w:rsidR="003A2729" w:rsidRPr="00633DDF">
        <w:rPr>
          <w:rFonts w:ascii="Arial" w:hAnsi="Arial" w:cs="Arial"/>
          <w:sz w:val="24"/>
          <w:szCs w:val="24"/>
        </w:rPr>
        <w:t>, por ello</w:t>
      </w:r>
      <w:r w:rsidRPr="00633DDF">
        <w:rPr>
          <w:rFonts w:ascii="Arial" w:hAnsi="Arial" w:cs="Arial"/>
          <w:sz w:val="24"/>
          <w:szCs w:val="24"/>
        </w:rPr>
        <w:t xml:space="preserve">, se conceptúan o incluyen dentro de los derechos humanos, los cuales son entendidos como condiciones esenciales para la protección de la dignidad de las personas y su desarrollo pleno. </w:t>
      </w:r>
    </w:p>
    <w:p w14:paraId="2D887826" w14:textId="67761388" w:rsidR="00D868B4" w:rsidRDefault="00D868B4" w:rsidP="00073E53">
      <w:pPr>
        <w:spacing w:line="360" w:lineRule="auto"/>
        <w:jc w:val="both"/>
        <w:rPr>
          <w:rFonts w:ascii="Arial" w:hAnsi="Arial" w:cs="Arial"/>
          <w:sz w:val="24"/>
          <w:szCs w:val="24"/>
        </w:rPr>
      </w:pPr>
    </w:p>
    <w:p w14:paraId="37D83E6B" w14:textId="519247C8" w:rsidR="00D868B4" w:rsidRDefault="00D868B4" w:rsidP="00073E53">
      <w:pPr>
        <w:spacing w:line="360" w:lineRule="auto"/>
        <w:jc w:val="both"/>
        <w:rPr>
          <w:rFonts w:ascii="Arial" w:hAnsi="Arial" w:cs="Arial"/>
          <w:sz w:val="24"/>
          <w:szCs w:val="24"/>
        </w:rPr>
      </w:pPr>
      <w:r>
        <w:rPr>
          <w:rFonts w:ascii="Arial" w:hAnsi="Arial" w:cs="Arial"/>
          <w:sz w:val="24"/>
          <w:szCs w:val="24"/>
        </w:rPr>
        <w:t>El artículo 2º de la Constitución Federal, en su apartado A, fracción tercera y séptima señala:</w:t>
      </w:r>
    </w:p>
    <w:p w14:paraId="2E3B4C8C" w14:textId="510A8442" w:rsidR="00D868B4" w:rsidRPr="002C5BEE" w:rsidRDefault="00D868B4" w:rsidP="00F47FA6">
      <w:pPr>
        <w:pStyle w:val="Prrafodelista"/>
        <w:numPr>
          <w:ilvl w:val="0"/>
          <w:numId w:val="10"/>
        </w:numPr>
        <w:spacing w:line="276" w:lineRule="auto"/>
        <w:jc w:val="both"/>
        <w:rPr>
          <w:rFonts w:ascii="Arial" w:hAnsi="Arial" w:cs="Arial"/>
          <w:i/>
          <w:iCs/>
          <w:sz w:val="22"/>
          <w:szCs w:val="22"/>
        </w:rPr>
      </w:pPr>
      <w:r w:rsidRPr="002C5BEE">
        <w:rPr>
          <w:rFonts w:ascii="Arial" w:hAnsi="Arial" w:cs="Arial"/>
          <w:i/>
          <w:iCs/>
          <w:sz w:val="22"/>
          <w:szCs w:val="22"/>
        </w:rPr>
        <w:lastRenderedPageBreak/>
        <w:t>Esta Constitución reconoce y garantiza el derecho de los pueblos y las comunidades indígenas a la libre determinación y, en consecuencia, a la autonomía para:</w:t>
      </w:r>
    </w:p>
    <w:p w14:paraId="1B80BA83" w14:textId="7AC41169" w:rsidR="00A41C59" w:rsidRPr="002C5BEE" w:rsidRDefault="00A41C59" w:rsidP="002C5BEE">
      <w:pPr>
        <w:pStyle w:val="Prrafodelista"/>
        <w:spacing w:line="276" w:lineRule="auto"/>
        <w:jc w:val="both"/>
        <w:rPr>
          <w:rFonts w:ascii="Arial" w:hAnsi="Arial" w:cs="Arial"/>
          <w:i/>
          <w:iCs/>
          <w:sz w:val="22"/>
          <w:szCs w:val="22"/>
        </w:rPr>
      </w:pPr>
      <w:r w:rsidRPr="002C5BEE">
        <w:rPr>
          <w:rFonts w:ascii="Arial" w:hAnsi="Arial" w:cs="Arial"/>
          <w:i/>
          <w:iCs/>
          <w:sz w:val="22"/>
          <w:szCs w:val="22"/>
        </w:rPr>
        <w:t>...</w:t>
      </w:r>
    </w:p>
    <w:p w14:paraId="1C4E4C7D" w14:textId="347FE199" w:rsidR="00D868B4" w:rsidRPr="002C5BEE" w:rsidRDefault="00D868B4" w:rsidP="002C5BEE">
      <w:pPr>
        <w:pStyle w:val="Prrafodelista"/>
        <w:spacing w:line="276" w:lineRule="auto"/>
        <w:jc w:val="both"/>
        <w:rPr>
          <w:rFonts w:ascii="Arial" w:hAnsi="Arial" w:cs="Arial"/>
          <w:i/>
          <w:iCs/>
          <w:sz w:val="22"/>
          <w:szCs w:val="22"/>
        </w:rPr>
      </w:pPr>
      <w:r w:rsidRPr="002C5BEE">
        <w:rPr>
          <w:rFonts w:ascii="Arial" w:hAnsi="Arial" w:cs="Arial"/>
          <w:i/>
          <w:iCs/>
          <w:sz w:val="22"/>
          <w:szCs w:val="22"/>
        </w:rPr>
        <w:t>III. 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las prácticas comunitarias podrán limitar los derechos político-electorales de los y las ciudadanas en la elección de sus autoridades municipales.</w:t>
      </w:r>
    </w:p>
    <w:p w14:paraId="28FE724A" w14:textId="117A60A5" w:rsidR="00A41C59" w:rsidRPr="002C5BEE" w:rsidRDefault="00A41C59" w:rsidP="002C5BEE">
      <w:pPr>
        <w:pStyle w:val="Prrafodelista"/>
        <w:spacing w:line="276" w:lineRule="auto"/>
        <w:jc w:val="both"/>
        <w:rPr>
          <w:rFonts w:ascii="Arial" w:hAnsi="Arial" w:cs="Arial"/>
          <w:i/>
          <w:iCs/>
          <w:sz w:val="28"/>
          <w:szCs w:val="28"/>
        </w:rPr>
      </w:pPr>
      <w:r w:rsidRPr="002C5BEE">
        <w:rPr>
          <w:rFonts w:ascii="Arial" w:hAnsi="Arial" w:cs="Arial"/>
          <w:i/>
          <w:iCs/>
          <w:sz w:val="22"/>
          <w:szCs w:val="22"/>
        </w:rPr>
        <w:t>...</w:t>
      </w:r>
    </w:p>
    <w:p w14:paraId="77B1D66A" w14:textId="5B3AF9DE" w:rsidR="00D868B4" w:rsidRPr="002C5BEE" w:rsidRDefault="00A41C59" w:rsidP="002C5BEE">
      <w:pPr>
        <w:spacing w:line="276" w:lineRule="auto"/>
        <w:ind w:left="708"/>
        <w:jc w:val="both"/>
        <w:rPr>
          <w:rFonts w:ascii="Arial" w:hAnsi="Arial" w:cs="Arial"/>
          <w:i/>
          <w:iCs/>
          <w:sz w:val="28"/>
          <w:szCs w:val="28"/>
        </w:rPr>
      </w:pPr>
      <w:r w:rsidRPr="002C5BEE">
        <w:rPr>
          <w:rFonts w:ascii="Arial" w:hAnsi="Arial" w:cs="Arial"/>
          <w:i/>
          <w:iCs/>
          <w:sz w:val="22"/>
          <w:szCs w:val="22"/>
        </w:rPr>
        <w:t>VII. Elegir, en los municipios con población indígena, representantes ante los ayuntamientos, observando el principio de paridad de género conforme a las normas aplicables.</w:t>
      </w:r>
    </w:p>
    <w:p w14:paraId="1F825A60" w14:textId="77777777" w:rsidR="00073E53" w:rsidRPr="00633DDF" w:rsidRDefault="00073E53" w:rsidP="00073E53">
      <w:pPr>
        <w:spacing w:line="360" w:lineRule="auto"/>
        <w:jc w:val="both"/>
        <w:rPr>
          <w:rFonts w:ascii="Arial" w:hAnsi="Arial" w:cs="Arial"/>
          <w:sz w:val="24"/>
          <w:szCs w:val="24"/>
        </w:rPr>
      </w:pPr>
    </w:p>
    <w:p w14:paraId="66D1CC9F" w14:textId="1EB4AC36" w:rsidR="00073E53" w:rsidRPr="00633DDF" w:rsidRDefault="00073E53" w:rsidP="00073E53">
      <w:pPr>
        <w:spacing w:line="360" w:lineRule="auto"/>
        <w:jc w:val="both"/>
        <w:rPr>
          <w:rFonts w:ascii="Arial" w:hAnsi="Arial" w:cs="Arial"/>
          <w:sz w:val="24"/>
          <w:szCs w:val="24"/>
        </w:rPr>
      </w:pPr>
      <w:r w:rsidRPr="00633DDF">
        <w:rPr>
          <w:rFonts w:ascii="Arial" w:hAnsi="Arial" w:cs="Arial"/>
          <w:sz w:val="24"/>
          <w:szCs w:val="24"/>
        </w:rPr>
        <w:t xml:space="preserve">Ante ello, </w:t>
      </w:r>
      <w:r w:rsidR="00A41C59">
        <w:rPr>
          <w:rFonts w:ascii="Arial" w:hAnsi="Arial" w:cs="Arial"/>
          <w:sz w:val="24"/>
          <w:szCs w:val="24"/>
        </w:rPr>
        <w:t xml:space="preserve">se desprende </w:t>
      </w:r>
      <w:r w:rsidR="00132F4C">
        <w:rPr>
          <w:rFonts w:ascii="Arial" w:hAnsi="Arial" w:cs="Arial"/>
          <w:sz w:val="24"/>
          <w:szCs w:val="24"/>
        </w:rPr>
        <w:t>la</w:t>
      </w:r>
      <w:r w:rsidRPr="00633DDF">
        <w:rPr>
          <w:rFonts w:ascii="Arial" w:hAnsi="Arial" w:cs="Arial"/>
          <w:sz w:val="24"/>
          <w:szCs w:val="24"/>
        </w:rPr>
        <w:t xml:space="preserve"> autodeterminación</w:t>
      </w:r>
      <w:r w:rsidR="00132F4C">
        <w:rPr>
          <w:rFonts w:ascii="Arial" w:hAnsi="Arial" w:cs="Arial"/>
          <w:sz w:val="24"/>
          <w:szCs w:val="24"/>
        </w:rPr>
        <w:t xml:space="preserve"> como un derecho a su favor</w:t>
      </w:r>
      <w:r w:rsidRPr="00633DDF">
        <w:rPr>
          <w:rFonts w:ascii="Arial" w:hAnsi="Arial" w:cs="Arial"/>
          <w:sz w:val="24"/>
          <w:szCs w:val="24"/>
        </w:rPr>
        <w:t xml:space="preserve"> que va en dos aristas; la interna, para conservar y reforzar sus instituciones políticas y jurídicas, y la externa, que se da para la participación plena en la vida política del Estado.</w:t>
      </w:r>
    </w:p>
    <w:p w14:paraId="19A3CF00" w14:textId="77777777" w:rsidR="00073E53" w:rsidRPr="00633DDF" w:rsidRDefault="00073E53" w:rsidP="00073E53">
      <w:pPr>
        <w:spacing w:line="360" w:lineRule="auto"/>
        <w:jc w:val="both"/>
        <w:rPr>
          <w:rFonts w:ascii="Arial" w:hAnsi="Arial" w:cs="Arial"/>
          <w:sz w:val="24"/>
          <w:szCs w:val="24"/>
        </w:rPr>
      </w:pPr>
    </w:p>
    <w:p w14:paraId="3C48E14E" w14:textId="15DA2D29" w:rsidR="00073E53" w:rsidRPr="00633DDF" w:rsidRDefault="00073E53" w:rsidP="00073E53">
      <w:pPr>
        <w:spacing w:line="360" w:lineRule="auto"/>
        <w:jc w:val="both"/>
        <w:rPr>
          <w:rFonts w:ascii="Arial" w:hAnsi="Arial" w:cs="Arial"/>
          <w:sz w:val="24"/>
          <w:szCs w:val="24"/>
        </w:rPr>
      </w:pPr>
      <w:r w:rsidRPr="00633DDF">
        <w:rPr>
          <w:rFonts w:ascii="Arial" w:hAnsi="Arial" w:cs="Arial"/>
          <w:sz w:val="24"/>
          <w:szCs w:val="24"/>
        </w:rPr>
        <w:t xml:space="preserve">Bajo esa premisa y como ya se dijo, los Estados están obligados a promover la participación efectiva de los pueblos indígenas y la coexistencia armónica de los derechos y sistemas de los grupos poblacionales y sus culturas. Los gobiernos, de acuerdo con la normativa internacional, están compelidos a establecer los medios a través de los cuales los pueblos interesados puedan participar libremente, </w:t>
      </w:r>
      <w:r w:rsidRPr="00633DDF">
        <w:rPr>
          <w:rFonts w:ascii="Arial" w:hAnsi="Arial" w:cs="Arial"/>
          <w:b/>
          <w:bCs/>
          <w:sz w:val="24"/>
          <w:szCs w:val="24"/>
        </w:rPr>
        <w:t>por lo menos en la misma medida que otros sectores de la población,</w:t>
      </w:r>
      <w:r w:rsidRPr="00633DDF">
        <w:rPr>
          <w:rFonts w:ascii="Arial" w:hAnsi="Arial" w:cs="Arial"/>
          <w:sz w:val="24"/>
          <w:szCs w:val="24"/>
        </w:rPr>
        <w:t xml:space="preserve"> en la adopción de decisiones en instituciones electivas y en organismos administrativos y de otra índole responsables de políticas y programas que les conciernan.</w:t>
      </w:r>
    </w:p>
    <w:p w14:paraId="52F850EA" w14:textId="77777777" w:rsidR="00073E53" w:rsidRPr="00633DDF" w:rsidRDefault="00073E53" w:rsidP="00073E53">
      <w:pPr>
        <w:spacing w:line="360" w:lineRule="auto"/>
        <w:jc w:val="both"/>
        <w:rPr>
          <w:rFonts w:ascii="Arial" w:hAnsi="Arial" w:cs="Arial"/>
          <w:sz w:val="24"/>
          <w:szCs w:val="24"/>
        </w:rPr>
      </w:pPr>
    </w:p>
    <w:p w14:paraId="1B450A36" w14:textId="4D706B68" w:rsidR="00073E53" w:rsidRPr="00633DDF" w:rsidRDefault="00073E53" w:rsidP="00073E53">
      <w:pPr>
        <w:spacing w:line="360" w:lineRule="auto"/>
        <w:jc w:val="both"/>
        <w:rPr>
          <w:rFonts w:ascii="Arial" w:hAnsi="Arial" w:cs="Arial"/>
          <w:sz w:val="24"/>
          <w:szCs w:val="24"/>
        </w:rPr>
      </w:pPr>
      <w:r w:rsidRPr="00633DDF">
        <w:rPr>
          <w:rFonts w:ascii="Arial" w:hAnsi="Arial" w:cs="Arial"/>
          <w:sz w:val="24"/>
          <w:szCs w:val="24"/>
        </w:rPr>
        <w:t xml:space="preserve">Con las modificaciones </w:t>
      </w:r>
      <w:r w:rsidR="009E0776" w:rsidRPr="00633DDF">
        <w:rPr>
          <w:rFonts w:ascii="Arial" w:hAnsi="Arial" w:cs="Arial"/>
          <w:sz w:val="24"/>
          <w:szCs w:val="24"/>
        </w:rPr>
        <w:t>realizadas a</w:t>
      </w:r>
      <w:r w:rsidRPr="00633DDF">
        <w:rPr>
          <w:rFonts w:ascii="Arial" w:hAnsi="Arial" w:cs="Arial"/>
          <w:sz w:val="24"/>
          <w:szCs w:val="24"/>
        </w:rPr>
        <w:t xml:space="preserve"> nuestra Constitución Federal y en los Tratados Internacionales, el Estado Mexicano se obligó a adoptar medidas especiales para garantizar el goce efectivo de los derechos humanos a los </w:t>
      </w:r>
      <w:r w:rsidRPr="00633DDF">
        <w:rPr>
          <w:rFonts w:ascii="Arial" w:hAnsi="Arial" w:cs="Arial"/>
          <w:b/>
          <w:bCs/>
          <w:sz w:val="24"/>
          <w:szCs w:val="24"/>
        </w:rPr>
        <w:t>pueblos</w:t>
      </w:r>
      <w:r w:rsidRPr="00633DDF">
        <w:rPr>
          <w:rFonts w:ascii="Arial" w:hAnsi="Arial" w:cs="Arial"/>
          <w:sz w:val="24"/>
          <w:szCs w:val="24"/>
        </w:rPr>
        <w:t xml:space="preserve"> indígenas, sin restricciones, respetando su identidad social y cultural, sus costumbres, tradiciones e instituciones. </w:t>
      </w:r>
    </w:p>
    <w:p w14:paraId="42A56DFE" w14:textId="77777777" w:rsidR="00073E53" w:rsidRPr="00633DDF" w:rsidRDefault="00073E53" w:rsidP="00073E53">
      <w:pPr>
        <w:spacing w:line="360" w:lineRule="auto"/>
        <w:jc w:val="both"/>
        <w:rPr>
          <w:rFonts w:ascii="Arial" w:hAnsi="Arial" w:cs="Arial"/>
          <w:sz w:val="24"/>
          <w:szCs w:val="24"/>
        </w:rPr>
      </w:pPr>
    </w:p>
    <w:p w14:paraId="5F7981D6" w14:textId="29423A72" w:rsidR="00073E53" w:rsidRPr="00633DDF" w:rsidRDefault="00073E53" w:rsidP="00073E53">
      <w:pPr>
        <w:spacing w:line="360" w:lineRule="auto"/>
        <w:jc w:val="both"/>
        <w:rPr>
          <w:rFonts w:ascii="Arial" w:hAnsi="Arial" w:cs="Arial"/>
          <w:sz w:val="24"/>
          <w:szCs w:val="24"/>
        </w:rPr>
      </w:pPr>
      <w:r w:rsidRPr="00633DDF">
        <w:rPr>
          <w:rFonts w:ascii="Arial" w:hAnsi="Arial" w:cs="Arial"/>
          <w:sz w:val="24"/>
          <w:szCs w:val="24"/>
        </w:rPr>
        <w:t xml:space="preserve">De tal forma que los derechos de quienes integran los pueblos y comunidades indígenas optimizaron sus </w:t>
      </w:r>
      <w:r w:rsidR="00987CFF">
        <w:rPr>
          <w:rFonts w:ascii="Arial" w:hAnsi="Arial" w:cs="Arial"/>
          <w:sz w:val="24"/>
          <w:szCs w:val="24"/>
        </w:rPr>
        <w:t>derechos humanos</w:t>
      </w:r>
      <w:r w:rsidRPr="00633DDF">
        <w:rPr>
          <w:rFonts w:ascii="Arial" w:hAnsi="Arial" w:cs="Arial"/>
          <w:sz w:val="24"/>
          <w:szCs w:val="24"/>
        </w:rPr>
        <w:t xml:space="preserve"> con la reforma a la Constitución Federal publicada en el Diario Oficial de la Federación el catorce de agosto del año dos mil uno, en la que se distinguió la libre determinación y la autonomía de los pueblos indígenas, sin menoscabo a la soberanía nacional y siempre dentro del marco constitucional del Estado Mexicano.</w:t>
      </w:r>
    </w:p>
    <w:p w14:paraId="5376E368" w14:textId="77777777" w:rsidR="00073E53" w:rsidRPr="00633DDF" w:rsidRDefault="00073E53" w:rsidP="00073E53">
      <w:pPr>
        <w:spacing w:line="360" w:lineRule="auto"/>
        <w:jc w:val="both"/>
        <w:rPr>
          <w:rFonts w:ascii="Arial" w:hAnsi="Arial" w:cs="Arial"/>
          <w:sz w:val="24"/>
          <w:szCs w:val="24"/>
        </w:rPr>
      </w:pPr>
    </w:p>
    <w:p w14:paraId="12FEDF81" w14:textId="65BCA56A" w:rsidR="00073E53" w:rsidRDefault="00073E53" w:rsidP="00073E53">
      <w:pPr>
        <w:spacing w:line="360" w:lineRule="auto"/>
        <w:jc w:val="both"/>
        <w:rPr>
          <w:rFonts w:ascii="Arial" w:hAnsi="Arial" w:cs="Arial"/>
          <w:sz w:val="24"/>
          <w:szCs w:val="24"/>
        </w:rPr>
      </w:pPr>
      <w:r w:rsidRPr="00633DDF">
        <w:rPr>
          <w:rFonts w:ascii="Arial" w:hAnsi="Arial" w:cs="Arial"/>
          <w:sz w:val="24"/>
          <w:szCs w:val="24"/>
        </w:rPr>
        <w:t>En la reestructuración normativa en comento, se precisó que los procedimientos para la elección de las autoridades indígenas o sus representantes, y para el ejercicio de sus forma</w:t>
      </w:r>
      <w:r w:rsidR="00643000">
        <w:rPr>
          <w:rFonts w:ascii="Arial" w:hAnsi="Arial" w:cs="Arial"/>
          <w:sz w:val="24"/>
          <w:szCs w:val="24"/>
        </w:rPr>
        <w:t>s</w:t>
      </w:r>
      <w:r w:rsidRPr="00633DDF">
        <w:rPr>
          <w:rFonts w:ascii="Arial" w:hAnsi="Arial" w:cs="Arial"/>
          <w:sz w:val="24"/>
          <w:szCs w:val="24"/>
        </w:rPr>
        <w:t xml:space="preserve"> propias de gobierno, debían interpretarse en el sentido de ser complementarios y no excluyentes de los vigentes.</w:t>
      </w:r>
    </w:p>
    <w:p w14:paraId="6EAE0A05" w14:textId="77777777" w:rsidR="00B36E31" w:rsidRPr="00633DDF" w:rsidRDefault="00B36E31" w:rsidP="00073E53">
      <w:pPr>
        <w:spacing w:line="360" w:lineRule="auto"/>
        <w:jc w:val="both"/>
        <w:rPr>
          <w:rFonts w:ascii="Arial" w:hAnsi="Arial" w:cs="Arial"/>
          <w:sz w:val="24"/>
          <w:szCs w:val="24"/>
        </w:rPr>
      </w:pPr>
    </w:p>
    <w:p w14:paraId="65FC8D17" w14:textId="28E68B14" w:rsidR="00880044" w:rsidRPr="00633DDF" w:rsidRDefault="00880044" w:rsidP="00073E53">
      <w:pPr>
        <w:spacing w:line="360" w:lineRule="auto"/>
        <w:jc w:val="both"/>
        <w:rPr>
          <w:rFonts w:ascii="Arial" w:hAnsi="Arial" w:cs="Arial"/>
          <w:sz w:val="24"/>
          <w:szCs w:val="24"/>
        </w:rPr>
      </w:pPr>
      <w:r w:rsidRPr="00633DDF">
        <w:rPr>
          <w:rFonts w:ascii="Arial" w:hAnsi="Arial" w:cs="Arial"/>
          <w:sz w:val="24"/>
          <w:szCs w:val="24"/>
        </w:rPr>
        <w:lastRenderedPageBreak/>
        <w:t xml:space="preserve">De esta manera, se prevé en algunos Estados con comunidades y pueblos indígenas asentados, y con una presencia </w:t>
      </w:r>
      <w:r w:rsidR="00AC5C24" w:rsidRPr="00633DDF">
        <w:rPr>
          <w:rFonts w:ascii="Arial" w:hAnsi="Arial" w:cs="Arial"/>
          <w:sz w:val="24"/>
          <w:szCs w:val="24"/>
        </w:rPr>
        <w:t>considerablemente</w:t>
      </w:r>
      <w:r w:rsidRPr="00633DDF">
        <w:rPr>
          <w:rFonts w:ascii="Arial" w:hAnsi="Arial" w:cs="Arial"/>
          <w:sz w:val="24"/>
          <w:szCs w:val="24"/>
        </w:rPr>
        <w:t xml:space="preserve"> alta, </w:t>
      </w:r>
      <w:r w:rsidR="00B016D8" w:rsidRPr="00633DDF">
        <w:rPr>
          <w:rFonts w:ascii="Arial" w:hAnsi="Arial" w:cs="Arial"/>
          <w:sz w:val="24"/>
          <w:szCs w:val="24"/>
        </w:rPr>
        <w:t>-</w:t>
      </w:r>
      <w:r w:rsidRPr="00633DDF">
        <w:rPr>
          <w:rFonts w:ascii="Arial" w:hAnsi="Arial" w:cs="Arial"/>
          <w:sz w:val="24"/>
          <w:szCs w:val="24"/>
        </w:rPr>
        <w:t xml:space="preserve">en algunos casos mayor a la del resto de la población </w:t>
      </w:r>
      <w:r w:rsidR="00B016D8" w:rsidRPr="00633DDF">
        <w:rPr>
          <w:rFonts w:ascii="Arial" w:hAnsi="Arial" w:cs="Arial"/>
          <w:sz w:val="24"/>
          <w:szCs w:val="24"/>
        </w:rPr>
        <w:t>en su</w:t>
      </w:r>
      <w:r w:rsidR="00AC5C24" w:rsidRPr="00633DDF">
        <w:rPr>
          <w:rFonts w:ascii="Arial" w:hAnsi="Arial" w:cs="Arial"/>
          <w:sz w:val="24"/>
          <w:szCs w:val="24"/>
        </w:rPr>
        <w:t xml:space="preserve"> determinada demarcación territorial </w:t>
      </w:r>
      <w:r w:rsidR="00B016D8" w:rsidRPr="00633DDF">
        <w:rPr>
          <w:rFonts w:ascii="Arial" w:hAnsi="Arial" w:cs="Arial"/>
          <w:sz w:val="24"/>
          <w:szCs w:val="24"/>
        </w:rPr>
        <w:t>que se</w:t>
      </w:r>
      <w:r w:rsidR="00AC5C24" w:rsidRPr="00633DDF">
        <w:rPr>
          <w:rFonts w:ascii="Arial" w:hAnsi="Arial" w:cs="Arial"/>
          <w:sz w:val="24"/>
          <w:szCs w:val="24"/>
        </w:rPr>
        <w:t xml:space="preserve"> encuentren</w:t>
      </w:r>
      <w:r w:rsidR="00B016D8" w:rsidRPr="00633DDF">
        <w:rPr>
          <w:rFonts w:ascii="Arial" w:hAnsi="Arial" w:cs="Arial"/>
          <w:sz w:val="24"/>
          <w:szCs w:val="24"/>
        </w:rPr>
        <w:t>-</w:t>
      </w:r>
      <w:r w:rsidR="00AC5C24" w:rsidRPr="00633DDF">
        <w:rPr>
          <w:rFonts w:ascii="Arial" w:hAnsi="Arial" w:cs="Arial"/>
          <w:sz w:val="24"/>
          <w:szCs w:val="24"/>
        </w:rPr>
        <w:t>, a tener condiciones de representatividad ante los Ayuntamientos.</w:t>
      </w:r>
    </w:p>
    <w:p w14:paraId="56D11FB8" w14:textId="77777777" w:rsidR="00073E53" w:rsidRPr="00633DDF" w:rsidRDefault="00073E53" w:rsidP="00073E53">
      <w:pPr>
        <w:spacing w:line="360" w:lineRule="auto"/>
        <w:jc w:val="both"/>
        <w:rPr>
          <w:rFonts w:ascii="Arial" w:hAnsi="Arial" w:cs="Arial"/>
          <w:sz w:val="24"/>
          <w:szCs w:val="24"/>
        </w:rPr>
      </w:pPr>
    </w:p>
    <w:p w14:paraId="78178F58" w14:textId="77777777" w:rsidR="00EE7B6B" w:rsidRPr="00633DDF" w:rsidRDefault="00B016D8" w:rsidP="00073E53">
      <w:pPr>
        <w:spacing w:line="360" w:lineRule="auto"/>
        <w:jc w:val="both"/>
        <w:rPr>
          <w:rFonts w:ascii="Arial" w:hAnsi="Arial" w:cs="Arial"/>
          <w:sz w:val="24"/>
          <w:szCs w:val="24"/>
        </w:rPr>
      </w:pPr>
      <w:r w:rsidRPr="00633DDF">
        <w:rPr>
          <w:rFonts w:ascii="Arial" w:hAnsi="Arial" w:cs="Arial"/>
          <w:sz w:val="24"/>
          <w:szCs w:val="24"/>
        </w:rPr>
        <w:t xml:space="preserve">Sin embargo, </w:t>
      </w:r>
      <w:r w:rsidR="005164B3" w:rsidRPr="00633DDF">
        <w:rPr>
          <w:rFonts w:ascii="Arial" w:hAnsi="Arial" w:cs="Arial"/>
          <w:sz w:val="24"/>
          <w:szCs w:val="24"/>
        </w:rPr>
        <w:t>dada la ambigüedad de los agravios vertidos por e</w:t>
      </w:r>
      <w:r w:rsidR="00DE0496" w:rsidRPr="00633DDF">
        <w:rPr>
          <w:rFonts w:ascii="Arial" w:hAnsi="Arial" w:cs="Arial"/>
          <w:sz w:val="24"/>
          <w:szCs w:val="24"/>
        </w:rPr>
        <w:t>l</w:t>
      </w:r>
      <w:r w:rsidR="005164B3" w:rsidRPr="00633DDF">
        <w:rPr>
          <w:rFonts w:ascii="Arial" w:hAnsi="Arial" w:cs="Arial"/>
          <w:sz w:val="24"/>
          <w:szCs w:val="24"/>
        </w:rPr>
        <w:t xml:space="preserve"> promovente, este Tribunal en aplicación de la </w:t>
      </w:r>
      <w:r w:rsidR="005164B3" w:rsidRPr="00633DDF">
        <w:rPr>
          <w:rFonts w:ascii="Arial" w:hAnsi="Arial" w:cs="Arial"/>
          <w:b/>
          <w:bCs/>
          <w:sz w:val="24"/>
          <w:szCs w:val="24"/>
        </w:rPr>
        <w:t>suplencia de la deficiencia de la queja</w:t>
      </w:r>
      <w:r w:rsidR="005164B3" w:rsidRPr="00633DDF">
        <w:rPr>
          <w:rFonts w:ascii="Arial" w:hAnsi="Arial" w:cs="Arial"/>
          <w:sz w:val="24"/>
          <w:szCs w:val="24"/>
        </w:rPr>
        <w:t>, percibe que</w:t>
      </w:r>
      <w:r w:rsidR="00F2620C" w:rsidRPr="00633DDF">
        <w:rPr>
          <w:rFonts w:ascii="Arial" w:hAnsi="Arial" w:cs="Arial"/>
          <w:sz w:val="24"/>
          <w:szCs w:val="24"/>
        </w:rPr>
        <w:t xml:space="preserve"> además de dolerse d</w:t>
      </w:r>
      <w:r w:rsidR="00DE0496" w:rsidRPr="00633DDF">
        <w:rPr>
          <w:rFonts w:ascii="Arial" w:hAnsi="Arial" w:cs="Arial"/>
          <w:sz w:val="24"/>
          <w:szCs w:val="24"/>
        </w:rPr>
        <w:t>e la imposibilidad de participar activamente en las elecciones de diputaciones y Ayuntamientos, derivado de la omisión estudiada en el apartado anterior</w:t>
      </w:r>
      <w:r w:rsidR="00F2620C" w:rsidRPr="00633DDF">
        <w:rPr>
          <w:rFonts w:ascii="Arial" w:hAnsi="Arial" w:cs="Arial"/>
          <w:sz w:val="24"/>
          <w:szCs w:val="24"/>
        </w:rPr>
        <w:t xml:space="preserve">, </w:t>
      </w:r>
      <w:r w:rsidR="00EE7B6B" w:rsidRPr="00633DDF">
        <w:rPr>
          <w:rFonts w:ascii="Arial" w:hAnsi="Arial" w:cs="Arial"/>
          <w:sz w:val="24"/>
          <w:szCs w:val="24"/>
        </w:rPr>
        <w:t xml:space="preserve">expone </w:t>
      </w:r>
      <w:r w:rsidR="00F2620C" w:rsidRPr="00633DDF">
        <w:rPr>
          <w:rFonts w:ascii="Arial" w:hAnsi="Arial" w:cs="Arial"/>
          <w:sz w:val="24"/>
          <w:szCs w:val="24"/>
        </w:rPr>
        <w:t>agravios</w:t>
      </w:r>
      <w:r w:rsidR="00357D0E" w:rsidRPr="00633DDF">
        <w:rPr>
          <w:rFonts w:ascii="Arial" w:hAnsi="Arial" w:cs="Arial"/>
          <w:sz w:val="24"/>
          <w:szCs w:val="24"/>
        </w:rPr>
        <w:t xml:space="preserve"> de</w:t>
      </w:r>
      <w:r w:rsidR="00EE7B6B" w:rsidRPr="00633DDF">
        <w:rPr>
          <w:rFonts w:ascii="Arial" w:hAnsi="Arial" w:cs="Arial"/>
          <w:sz w:val="24"/>
          <w:szCs w:val="24"/>
        </w:rPr>
        <w:t xml:space="preserve"> la siguiente forma:</w:t>
      </w:r>
    </w:p>
    <w:p w14:paraId="33148B69" w14:textId="77777777" w:rsidR="00EE7B6B" w:rsidRPr="00633DDF" w:rsidRDefault="00EE7B6B" w:rsidP="00073E53">
      <w:pPr>
        <w:spacing w:line="360" w:lineRule="auto"/>
        <w:jc w:val="both"/>
        <w:rPr>
          <w:rFonts w:ascii="Arial" w:hAnsi="Arial" w:cs="Arial"/>
          <w:sz w:val="24"/>
          <w:szCs w:val="24"/>
        </w:rPr>
      </w:pPr>
    </w:p>
    <w:p w14:paraId="2B425270" w14:textId="7E77D518" w:rsidR="00EE7B6B" w:rsidRPr="00633DDF" w:rsidRDefault="00EE7B6B" w:rsidP="00F47FA6">
      <w:pPr>
        <w:pStyle w:val="Prrafodelista"/>
        <w:numPr>
          <w:ilvl w:val="0"/>
          <w:numId w:val="8"/>
        </w:numPr>
        <w:spacing w:line="360" w:lineRule="auto"/>
        <w:jc w:val="both"/>
        <w:rPr>
          <w:rFonts w:ascii="Arial" w:hAnsi="Arial" w:cs="Arial"/>
          <w:sz w:val="24"/>
          <w:szCs w:val="24"/>
        </w:rPr>
      </w:pPr>
      <w:r w:rsidRPr="00633DDF">
        <w:rPr>
          <w:rFonts w:ascii="Arial" w:hAnsi="Arial" w:cs="Arial"/>
          <w:sz w:val="24"/>
          <w:szCs w:val="24"/>
        </w:rPr>
        <w:t>Representación étnica ante Ayuntamientos.</w:t>
      </w:r>
    </w:p>
    <w:p w14:paraId="0FF476BD" w14:textId="620627D7" w:rsidR="00EE7B6B" w:rsidRPr="00633DDF" w:rsidRDefault="00EE7B6B" w:rsidP="00F47FA6">
      <w:pPr>
        <w:pStyle w:val="Prrafodelista"/>
        <w:numPr>
          <w:ilvl w:val="0"/>
          <w:numId w:val="9"/>
        </w:numPr>
        <w:spacing w:line="360" w:lineRule="auto"/>
        <w:ind w:left="709" w:hanging="349"/>
        <w:jc w:val="both"/>
        <w:rPr>
          <w:rFonts w:ascii="Arial" w:hAnsi="Arial" w:cs="Arial"/>
          <w:sz w:val="24"/>
          <w:szCs w:val="24"/>
        </w:rPr>
      </w:pPr>
      <w:r w:rsidRPr="00633DDF">
        <w:rPr>
          <w:rFonts w:ascii="Arial" w:hAnsi="Arial" w:cs="Arial"/>
          <w:sz w:val="24"/>
          <w:szCs w:val="24"/>
        </w:rPr>
        <w:t>Representación simple ante Ayuntamientos.</w:t>
      </w:r>
    </w:p>
    <w:p w14:paraId="5498EF0C" w14:textId="4C672174" w:rsidR="00EE7B6B" w:rsidRPr="00633DDF" w:rsidRDefault="00320FF0" w:rsidP="00F47FA6">
      <w:pPr>
        <w:pStyle w:val="Prrafodelista"/>
        <w:numPr>
          <w:ilvl w:val="0"/>
          <w:numId w:val="9"/>
        </w:numPr>
        <w:spacing w:line="360" w:lineRule="auto"/>
        <w:ind w:left="709" w:hanging="349"/>
        <w:jc w:val="both"/>
        <w:rPr>
          <w:rFonts w:ascii="Arial" w:hAnsi="Arial" w:cs="Arial"/>
          <w:sz w:val="24"/>
          <w:szCs w:val="24"/>
        </w:rPr>
      </w:pPr>
      <w:r w:rsidRPr="00633DDF">
        <w:rPr>
          <w:rFonts w:ascii="Arial" w:hAnsi="Arial" w:cs="Arial"/>
          <w:sz w:val="24"/>
          <w:szCs w:val="24"/>
        </w:rPr>
        <w:t>Falta de regulación e impedimento para nombrar representantes indígenas.</w:t>
      </w:r>
    </w:p>
    <w:p w14:paraId="2B7B2FFE" w14:textId="6E33D7CA" w:rsidR="00320FF0" w:rsidRPr="00633DDF" w:rsidRDefault="000279AA" w:rsidP="00F47FA6">
      <w:pPr>
        <w:pStyle w:val="Prrafodelista"/>
        <w:numPr>
          <w:ilvl w:val="0"/>
          <w:numId w:val="9"/>
        </w:numPr>
        <w:spacing w:line="360" w:lineRule="auto"/>
        <w:ind w:left="709" w:hanging="349"/>
        <w:jc w:val="both"/>
        <w:rPr>
          <w:rFonts w:ascii="Arial" w:hAnsi="Arial" w:cs="Arial"/>
          <w:sz w:val="24"/>
          <w:szCs w:val="24"/>
        </w:rPr>
      </w:pPr>
      <w:r w:rsidRPr="00633DDF">
        <w:rPr>
          <w:rFonts w:ascii="Arial" w:hAnsi="Arial" w:cs="Arial"/>
          <w:sz w:val="24"/>
          <w:szCs w:val="24"/>
        </w:rPr>
        <w:t>Participación de la población indígena en las elecciones de Ayuntamientos y diputaciones.</w:t>
      </w:r>
    </w:p>
    <w:p w14:paraId="762E6CFB" w14:textId="77777777" w:rsidR="00EE7B6B" w:rsidRPr="00633DDF" w:rsidRDefault="00EE7B6B" w:rsidP="00073E53">
      <w:pPr>
        <w:spacing w:line="360" w:lineRule="auto"/>
        <w:jc w:val="both"/>
        <w:rPr>
          <w:rFonts w:ascii="Arial" w:hAnsi="Arial" w:cs="Arial"/>
          <w:sz w:val="24"/>
          <w:szCs w:val="24"/>
        </w:rPr>
      </w:pPr>
    </w:p>
    <w:p w14:paraId="06ACB67F" w14:textId="75C4F019" w:rsidR="005164B3" w:rsidRPr="00633DDF" w:rsidRDefault="000279AA" w:rsidP="00073E53">
      <w:pPr>
        <w:spacing w:line="360" w:lineRule="auto"/>
        <w:jc w:val="both"/>
        <w:rPr>
          <w:rFonts w:ascii="Arial" w:hAnsi="Arial" w:cs="Arial"/>
          <w:sz w:val="24"/>
          <w:szCs w:val="24"/>
        </w:rPr>
      </w:pPr>
      <w:r w:rsidRPr="00633DDF">
        <w:rPr>
          <w:rFonts w:ascii="Arial" w:hAnsi="Arial" w:cs="Arial"/>
          <w:sz w:val="24"/>
          <w:szCs w:val="24"/>
        </w:rPr>
        <w:t>P</w:t>
      </w:r>
      <w:r w:rsidR="00B47611" w:rsidRPr="00633DDF">
        <w:rPr>
          <w:rFonts w:ascii="Arial" w:hAnsi="Arial" w:cs="Arial"/>
          <w:sz w:val="24"/>
          <w:szCs w:val="24"/>
        </w:rPr>
        <w:t>or lo que el presente apartado se estudia de la siguiente forma:</w:t>
      </w:r>
    </w:p>
    <w:p w14:paraId="34B6D599" w14:textId="77777777" w:rsidR="005164B3" w:rsidRPr="00633DDF" w:rsidRDefault="005164B3" w:rsidP="00073E53">
      <w:pPr>
        <w:spacing w:line="360" w:lineRule="auto"/>
        <w:jc w:val="both"/>
        <w:rPr>
          <w:rFonts w:ascii="Arial" w:hAnsi="Arial" w:cs="Arial"/>
          <w:sz w:val="24"/>
          <w:szCs w:val="24"/>
        </w:rPr>
      </w:pPr>
    </w:p>
    <w:p w14:paraId="57BD993F" w14:textId="4E97273F" w:rsidR="00DB3719" w:rsidRPr="001A4D49" w:rsidRDefault="00DB3719" w:rsidP="00F47FA6">
      <w:pPr>
        <w:pStyle w:val="Prrafodelista"/>
        <w:numPr>
          <w:ilvl w:val="0"/>
          <w:numId w:val="13"/>
        </w:numPr>
        <w:spacing w:line="360" w:lineRule="auto"/>
        <w:jc w:val="both"/>
        <w:rPr>
          <w:rFonts w:ascii="Arial" w:hAnsi="Arial" w:cs="Arial"/>
          <w:b/>
          <w:bCs/>
          <w:sz w:val="24"/>
          <w:szCs w:val="24"/>
        </w:rPr>
      </w:pPr>
      <w:r w:rsidRPr="001A4D49">
        <w:rPr>
          <w:rFonts w:ascii="Arial" w:hAnsi="Arial" w:cs="Arial"/>
          <w:b/>
          <w:bCs/>
          <w:sz w:val="24"/>
          <w:szCs w:val="24"/>
        </w:rPr>
        <w:t>Representación étnica.</w:t>
      </w:r>
    </w:p>
    <w:p w14:paraId="25FDFC36" w14:textId="77777777" w:rsidR="00DB3719" w:rsidRPr="00633DDF" w:rsidRDefault="00DB3719" w:rsidP="00073E53">
      <w:pPr>
        <w:spacing w:line="360" w:lineRule="auto"/>
        <w:jc w:val="both"/>
        <w:rPr>
          <w:rFonts w:ascii="Arial" w:hAnsi="Arial" w:cs="Arial"/>
          <w:sz w:val="24"/>
          <w:szCs w:val="24"/>
        </w:rPr>
      </w:pPr>
    </w:p>
    <w:p w14:paraId="72F6C1E5" w14:textId="77777777" w:rsidR="00DD4AC4" w:rsidRPr="00633DDF" w:rsidRDefault="00AD26B2" w:rsidP="00073E53">
      <w:pPr>
        <w:spacing w:line="360" w:lineRule="auto"/>
        <w:jc w:val="both"/>
        <w:rPr>
          <w:rFonts w:ascii="Arial" w:hAnsi="Arial" w:cs="Arial"/>
          <w:sz w:val="24"/>
          <w:szCs w:val="24"/>
        </w:rPr>
      </w:pPr>
      <w:r w:rsidRPr="00633DDF">
        <w:rPr>
          <w:rFonts w:ascii="Arial" w:hAnsi="Arial" w:cs="Arial"/>
          <w:sz w:val="24"/>
          <w:szCs w:val="24"/>
        </w:rPr>
        <w:t xml:space="preserve">En cuanto hace a la representación como regidor étnico, </w:t>
      </w:r>
      <w:r w:rsidR="00DA6E4E" w:rsidRPr="00633DDF">
        <w:rPr>
          <w:rFonts w:ascii="Arial" w:hAnsi="Arial" w:cs="Arial"/>
          <w:sz w:val="24"/>
          <w:szCs w:val="24"/>
        </w:rPr>
        <w:t xml:space="preserve">del análisis del contexto actual de Aguascalientes, </w:t>
      </w:r>
      <w:r w:rsidR="001D2A37" w:rsidRPr="00633DDF">
        <w:rPr>
          <w:rFonts w:ascii="Arial" w:hAnsi="Arial" w:cs="Arial"/>
          <w:sz w:val="24"/>
          <w:szCs w:val="24"/>
        </w:rPr>
        <w:t>y</w:t>
      </w:r>
      <w:r w:rsidR="003308D1" w:rsidRPr="00633DDF">
        <w:rPr>
          <w:rFonts w:ascii="Arial" w:hAnsi="Arial" w:cs="Arial"/>
          <w:sz w:val="24"/>
          <w:szCs w:val="24"/>
        </w:rPr>
        <w:t xml:space="preserve"> </w:t>
      </w:r>
      <w:r w:rsidR="000E3761" w:rsidRPr="00633DDF">
        <w:rPr>
          <w:rFonts w:ascii="Arial" w:hAnsi="Arial" w:cs="Arial"/>
          <w:sz w:val="24"/>
          <w:szCs w:val="24"/>
        </w:rPr>
        <w:t xml:space="preserve">tomando en consideración la respuesta emitida por el Secretario General de Gobierno del Estado de Aguascalientes, en su carácter de presidente del Consejo sobre Asuntos Indígenas, recaída al requerimiento de fecha trece de octubre realizado por este Tribunal, </w:t>
      </w:r>
      <w:r w:rsidR="00935D1C" w:rsidRPr="00633DDF">
        <w:rPr>
          <w:rFonts w:ascii="Arial" w:hAnsi="Arial" w:cs="Arial"/>
          <w:sz w:val="24"/>
          <w:szCs w:val="24"/>
        </w:rPr>
        <w:t>que señala textualmente</w:t>
      </w:r>
      <w:r w:rsidR="00DD4AC4" w:rsidRPr="00633DDF">
        <w:rPr>
          <w:rFonts w:ascii="Arial" w:hAnsi="Arial" w:cs="Arial"/>
          <w:sz w:val="24"/>
          <w:szCs w:val="24"/>
        </w:rPr>
        <w:t>:</w:t>
      </w:r>
    </w:p>
    <w:p w14:paraId="7167609B" w14:textId="77777777" w:rsidR="00DD4AC4" w:rsidRPr="00633DDF" w:rsidRDefault="00DD4AC4" w:rsidP="00073E53">
      <w:pPr>
        <w:spacing w:line="360" w:lineRule="auto"/>
        <w:jc w:val="both"/>
        <w:rPr>
          <w:rFonts w:ascii="Arial" w:hAnsi="Arial" w:cs="Arial"/>
          <w:sz w:val="24"/>
          <w:szCs w:val="24"/>
        </w:rPr>
      </w:pPr>
    </w:p>
    <w:p w14:paraId="270D7D5C" w14:textId="1DEF2E3F" w:rsidR="00BB6E42" w:rsidRDefault="00935D1C" w:rsidP="00DD4AC4">
      <w:pPr>
        <w:spacing w:line="360" w:lineRule="auto"/>
        <w:ind w:left="708"/>
        <w:jc w:val="both"/>
        <w:rPr>
          <w:rFonts w:ascii="Arial" w:hAnsi="Arial" w:cs="Arial"/>
          <w:i/>
          <w:iCs/>
          <w:sz w:val="24"/>
          <w:szCs w:val="24"/>
        </w:rPr>
      </w:pPr>
      <w:r w:rsidRPr="00633DDF">
        <w:rPr>
          <w:rFonts w:ascii="Arial" w:hAnsi="Arial" w:cs="Arial"/>
          <w:i/>
          <w:iCs/>
          <w:sz w:val="24"/>
          <w:szCs w:val="24"/>
        </w:rPr>
        <w:t xml:space="preserve"> “A la fecha actual no se tienen identificados pueblos y</w:t>
      </w:r>
      <w:r w:rsidR="003704A2" w:rsidRPr="00633DDF">
        <w:rPr>
          <w:rFonts w:ascii="Arial" w:hAnsi="Arial" w:cs="Arial"/>
          <w:i/>
          <w:iCs/>
          <w:sz w:val="24"/>
          <w:szCs w:val="24"/>
        </w:rPr>
        <w:t>/</w:t>
      </w:r>
      <w:r w:rsidRPr="00633DDF">
        <w:rPr>
          <w:rFonts w:ascii="Arial" w:hAnsi="Arial" w:cs="Arial"/>
          <w:i/>
          <w:iCs/>
          <w:sz w:val="24"/>
          <w:szCs w:val="24"/>
        </w:rPr>
        <w:t xml:space="preserve">o comunidades indígenas asentados en el estado de Aguascalientes, que se rijan bajo un sistema interno de usos y costumbres, </w:t>
      </w:r>
      <w:r w:rsidR="00F76F4F" w:rsidRPr="00633DDF">
        <w:rPr>
          <w:rFonts w:ascii="Arial" w:hAnsi="Arial" w:cs="Arial"/>
          <w:i/>
          <w:iCs/>
          <w:sz w:val="24"/>
          <w:szCs w:val="24"/>
        </w:rPr>
        <w:t xml:space="preserve">con sistemas normativos propios, propias instituciones sociales, económicas, culturales y políticas, o bien, que hayan notificado </w:t>
      </w:r>
      <w:r w:rsidR="00F27452">
        <w:rPr>
          <w:rFonts w:ascii="Arial" w:hAnsi="Arial" w:cs="Arial"/>
          <w:i/>
          <w:iCs/>
          <w:sz w:val="24"/>
          <w:szCs w:val="24"/>
        </w:rPr>
        <w:t xml:space="preserve">su </w:t>
      </w:r>
      <w:r w:rsidR="00F76F4F" w:rsidRPr="00633DDF">
        <w:rPr>
          <w:rFonts w:ascii="Arial" w:hAnsi="Arial" w:cs="Arial"/>
          <w:i/>
          <w:iCs/>
          <w:sz w:val="24"/>
          <w:szCs w:val="24"/>
        </w:rPr>
        <w:t>pa</w:t>
      </w:r>
      <w:r w:rsidR="00F27452">
        <w:rPr>
          <w:rFonts w:ascii="Arial" w:hAnsi="Arial" w:cs="Arial"/>
          <w:i/>
          <w:iCs/>
          <w:sz w:val="24"/>
          <w:szCs w:val="24"/>
        </w:rPr>
        <w:t>s</w:t>
      </w:r>
      <w:r w:rsidR="00F76F4F" w:rsidRPr="00633DDF">
        <w:rPr>
          <w:rFonts w:ascii="Arial" w:hAnsi="Arial" w:cs="Arial"/>
          <w:i/>
          <w:iCs/>
          <w:sz w:val="24"/>
          <w:szCs w:val="24"/>
        </w:rPr>
        <w:t>o por el Estado.”</w:t>
      </w:r>
    </w:p>
    <w:p w14:paraId="53520E76" w14:textId="77777777" w:rsidR="00B36E31" w:rsidRPr="00633DDF" w:rsidRDefault="00B36E31" w:rsidP="00DD4AC4">
      <w:pPr>
        <w:spacing w:line="360" w:lineRule="auto"/>
        <w:ind w:left="708"/>
        <w:jc w:val="both"/>
        <w:rPr>
          <w:rFonts w:ascii="Arial" w:hAnsi="Arial" w:cs="Arial"/>
          <w:i/>
          <w:iCs/>
          <w:sz w:val="24"/>
          <w:szCs w:val="24"/>
        </w:rPr>
      </w:pPr>
    </w:p>
    <w:p w14:paraId="44D71190" w14:textId="2D372DF6" w:rsidR="00BB6E42" w:rsidRPr="00633DDF" w:rsidRDefault="00DD4AC4" w:rsidP="00073E53">
      <w:pPr>
        <w:spacing w:line="360" w:lineRule="auto"/>
        <w:jc w:val="both"/>
        <w:rPr>
          <w:rFonts w:ascii="Arial" w:hAnsi="Arial" w:cs="Arial"/>
          <w:sz w:val="24"/>
          <w:szCs w:val="24"/>
        </w:rPr>
      </w:pPr>
      <w:r w:rsidRPr="00633DDF">
        <w:rPr>
          <w:rFonts w:ascii="Arial" w:hAnsi="Arial" w:cs="Arial"/>
          <w:sz w:val="24"/>
          <w:szCs w:val="24"/>
        </w:rPr>
        <w:t>En ese entendido, un requisito esencial para tener acceso a representaciones étnicas, es precisamente conformar comunidades o pueblos indígenas, hecho que no se encuentra acreditado.</w:t>
      </w:r>
    </w:p>
    <w:p w14:paraId="151E66AE" w14:textId="77777777" w:rsidR="00BB6E42" w:rsidRPr="00633DDF" w:rsidRDefault="00BB6E42" w:rsidP="00073E53">
      <w:pPr>
        <w:spacing w:line="360" w:lineRule="auto"/>
        <w:jc w:val="both"/>
        <w:rPr>
          <w:rFonts w:ascii="Arial" w:hAnsi="Arial" w:cs="Arial"/>
          <w:sz w:val="24"/>
          <w:szCs w:val="24"/>
        </w:rPr>
      </w:pPr>
    </w:p>
    <w:p w14:paraId="5CF0A788" w14:textId="2D6F5750" w:rsidR="00643000" w:rsidRPr="00A809E4" w:rsidRDefault="00643000" w:rsidP="00643000">
      <w:pPr>
        <w:spacing w:line="360" w:lineRule="auto"/>
        <w:jc w:val="both"/>
        <w:rPr>
          <w:rFonts w:ascii="Arial" w:hAnsi="Arial" w:cs="Arial"/>
          <w:sz w:val="24"/>
          <w:szCs w:val="24"/>
        </w:rPr>
      </w:pPr>
      <w:r w:rsidRPr="00A809E4">
        <w:rPr>
          <w:rFonts w:ascii="Arial" w:hAnsi="Arial" w:cs="Arial"/>
          <w:sz w:val="24"/>
          <w:szCs w:val="24"/>
        </w:rPr>
        <w:lastRenderedPageBreak/>
        <w:t xml:space="preserve">Sirven a lo anterior, los insumos utilizados por el INE para la realización de la última </w:t>
      </w:r>
      <w:proofErr w:type="spellStart"/>
      <w:r w:rsidRPr="00A809E4">
        <w:rPr>
          <w:rFonts w:ascii="Arial" w:hAnsi="Arial" w:cs="Arial"/>
          <w:sz w:val="24"/>
          <w:szCs w:val="24"/>
        </w:rPr>
        <w:t>distritación</w:t>
      </w:r>
      <w:proofErr w:type="spellEnd"/>
      <w:r w:rsidRPr="00A809E4">
        <w:rPr>
          <w:rFonts w:ascii="Arial" w:hAnsi="Arial" w:cs="Arial"/>
          <w:sz w:val="24"/>
          <w:szCs w:val="24"/>
        </w:rPr>
        <w:t xml:space="preserve"> electoral del año 2015,</w:t>
      </w:r>
      <w:r w:rsidRPr="00A809E4">
        <w:rPr>
          <w:rStyle w:val="Refdenotaalpie"/>
          <w:rFonts w:ascii="Arial" w:hAnsi="Arial" w:cs="Arial"/>
          <w:sz w:val="24"/>
          <w:szCs w:val="24"/>
        </w:rPr>
        <w:footnoteReference w:id="15"/>
      </w:r>
      <w:r w:rsidRPr="00A809E4">
        <w:rPr>
          <w:rFonts w:ascii="Arial" w:hAnsi="Arial" w:cs="Arial"/>
          <w:sz w:val="24"/>
          <w:szCs w:val="24"/>
        </w:rPr>
        <w:t xml:space="preserve"> esta última, importante </w:t>
      </w:r>
      <w:r w:rsidR="00A809E4" w:rsidRPr="00A809E4">
        <w:rPr>
          <w:rFonts w:ascii="Arial" w:hAnsi="Arial" w:cs="Arial"/>
          <w:sz w:val="24"/>
          <w:szCs w:val="24"/>
        </w:rPr>
        <w:t>al reflejar</w:t>
      </w:r>
      <w:r w:rsidRPr="00A809E4">
        <w:rPr>
          <w:rFonts w:ascii="Arial" w:hAnsi="Arial" w:cs="Arial"/>
          <w:sz w:val="24"/>
          <w:szCs w:val="24"/>
        </w:rPr>
        <w:t xml:space="preserve"> y hace</w:t>
      </w:r>
      <w:r w:rsidR="00A809E4" w:rsidRPr="00A809E4">
        <w:rPr>
          <w:rFonts w:ascii="Arial" w:hAnsi="Arial" w:cs="Arial"/>
          <w:sz w:val="24"/>
          <w:szCs w:val="24"/>
        </w:rPr>
        <w:t>r</w:t>
      </w:r>
      <w:r w:rsidRPr="00A809E4">
        <w:rPr>
          <w:rFonts w:ascii="Arial" w:hAnsi="Arial" w:cs="Arial"/>
          <w:sz w:val="24"/>
          <w:szCs w:val="24"/>
        </w:rPr>
        <w:t xml:space="preserve"> vigente la representación popular, resultado del análisis de la composición poblacional del país, y de cada estado.</w:t>
      </w:r>
      <w:r w:rsidR="00A809E4" w:rsidRPr="00A809E4">
        <w:rPr>
          <w:rFonts w:ascii="Arial" w:hAnsi="Arial" w:cs="Arial"/>
          <w:sz w:val="24"/>
          <w:szCs w:val="24"/>
        </w:rPr>
        <w:t xml:space="preserve"> </w:t>
      </w:r>
      <w:r w:rsidRPr="00A809E4">
        <w:rPr>
          <w:rFonts w:ascii="Arial" w:hAnsi="Arial" w:cs="Arial"/>
          <w:sz w:val="24"/>
          <w:szCs w:val="24"/>
        </w:rPr>
        <w:t>Por lo tanto, al analizar los criterios que la hacen posible, en cuanto al relativo a las poblaciones indígenas se aprecian que en el Estado no existen Ayuntamientos con comunidades o pueblos indígenas asentados, ni mucho menos distritos con la magnitud tal -Mayor al 40% del total de la población-</w:t>
      </w:r>
      <w:r w:rsidR="00A809E4" w:rsidRPr="00A809E4">
        <w:rPr>
          <w:rFonts w:ascii="Arial" w:hAnsi="Arial" w:cs="Arial"/>
          <w:sz w:val="24"/>
          <w:szCs w:val="24"/>
        </w:rPr>
        <w:t xml:space="preserve"> </w:t>
      </w:r>
      <w:r w:rsidRPr="00A809E4">
        <w:rPr>
          <w:rFonts w:ascii="Arial" w:hAnsi="Arial" w:cs="Arial"/>
          <w:sz w:val="24"/>
          <w:szCs w:val="24"/>
        </w:rPr>
        <w:t xml:space="preserve">que puedan generar el reconocimiento de un Municipio indígena, o bien que deban tomarse en </w:t>
      </w:r>
      <w:r w:rsidR="00A809E4" w:rsidRPr="00A809E4">
        <w:rPr>
          <w:rFonts w:ascii="Arial" w:hAnsi="Arial" w:cs="Arial"/>
          <w:sz w:val="24"/>
          <w:szCs w:val="24"/>
        </w:rPr>
        <w:t>consideración</w:t>
      </w:r>
      <w:r w:rsidRPr="00A809E4">
        <w:rPr>
          <w:rFonts w:ascii="Arial" w:hAnsi="Arial" w:cs="Arial"/>
          <w:sz w:val="24"/>
          <w:szCs w:val="24"/>
        </w:rPr>
        <w:t xml:space="preserve"> para la conformación de un distrito en este estado de Aguascalientes.</w:t>
      </w:r>
    </w:p>
    <w:p w14:paraId="1FEB92B2" w14:textId="2B677AA0" w:rsidR="00A452A4" w:rsidRPr="00633DDF" w:rsidRDefault="00A452A4" w:rsidP="00073E53">
      <w:pPr>
        <w:spacing w:line="360" w:lineRule="auto"/>
        <w:jc w:val="both"/>
        <w:rPr>
          <w:rFonts w:ascii="Arial" w:hAnsi="Arial" w:cs="Arial"/>
          <w:sz w:val="24"/>
          <w:szCs w:val="24"/>
        </w:rPr>
      </w:pPr>
    </w:p>
    <w:p w14:paraId="3BD81C4D" w14:textId="6367A30E" w:rsidR="00A452A4" w:rsidRPr="00633DDF" w:rsidRDefault="00A452A4" w:rsidP="00602C66">
      <w:pPr>
        <w:spacing w:line="360" w:lineRule="auto"/>
        <w:jc w:val="both"/>
        <w:rPr>
          <w:rFonts w:ascii="Arial" w:hAnsi="Arial" w:cs="Arial"/>
          <w:sz w:val="24"/>
          <w:szCs w:val="24"/>
        </w:rPr>
      </w:pPr>
      <w:r w:rsidRPr="00633DDF">
        <w:rPr>
          <w:rFonts w:ascii="Arial" w:hAnsi="Arial" w:cs="Arial"/>
          <w:sz w:val="24"/>
          <w:szCs w:val="24"/>
        </w:rPr>
        <w:t xml:space="preserve">Lo anterior, puesto que de acuerdo a los </w:t>
      </w:r>
      <w:r w:rsidR="002727DC" w:rsidRPr="00633DDF">
        <w:rPr>
          <w:rFonts w:ascii="Arial" w:hAnsi="Arial" w:cs="Arial"/>
          <w:sz w:val="24"/>
          <w:szCs w:val="24"/>
        </w:rPr>
        <w:t>“</w:t>
      </w:r>
      <w:r w:rsidRPr="00633DDF">
        <w:rPr>
          <w:rFonts w:ascii="Arial" w:hAnsi="Arial" w:cs="Arial"/>
          <w:sz w:val="24"/>
          <w:szCs w:val="24"/>
        </w:rPr>
        <w:t>criterios y reglas para el análisis y la delimitación territorial de los distritos en las entidades federativas previo a sus procesos electorales</w:t>
      </w:r>
      <w:r w:rsidR="002727DC" w:rsidRPr="00633DDF">
        <w:rPr>
          <w:rFonts w:ascii="Arial" w:hAnsi="Arial" w:cs="Arial"/>
          <w:sz w:val="24"/>
          <w:szCs w:val="24"/>
        </w:rPr>
        <w:t>”</w:t>
      </w:r>
      <w:r w:rsidR="00602C66" w:rsidRPr="00633DDF">
        <w:rPr>
          <w:rFonts w:ascii="Arial" w:hAnsi="Arial" w:cs="Arial"/>
          <w:sz w:val="24"/>
          <w:szCs w:val="24"/>
        </w:rPr>
        <w:t>,</w:t>
      </w:r>
      <w:r w:rsidR="0077482E" w:rsidRPr="00633DDF">
        <w:rPr>
          <w:rStyle w:val="Refdenotaalpie"/>
          <w:rFonts w:ascii="Arial" w:hAnsi="Arial" w:cs="Arial"/>
          <w:sz w:val="24"/>
          <w:szCs w:val="24"/>
        </w:rPr>
        <w:footnoteReference w:id="16"/>
      </w:r>
      <w:r w:rsidR="002727DC" w:rsidRPr="00633DDF">
        <w:rPr>
          <w:rFonts w:ascii="Arial" w:hAnsi="Arial" w:cs="Arial"/>
          <w:sz w:val="24"/>
          <w:szCs w:val="24"/>
        </w:rPr>
        <w:t xml:space="preserve"> para lograr ser considerados municipios indígenas con derecho a representación, debe tratarse de demarcaciones con más del 40% de población</w:t>
      </w:r>
      <w:r w:rsidR="00334D06" w:rsidRPr="00633DDF">
        <w:rPr>
          <w:rFonts w:ascii="Arial" w:hAnsi="Arial" w:cs="Arial"/>
          <w:sz w:val="24"/>
          <w:szCs w:val="24"/>
        </w:rPr>
        <w:t xml:space="preserve"> indígena</w:t>
      </w:r>
      <w:r w:rsidR="00EC5DC7" w:rsidRPr="00633DDF">
        <w:rPr>
          <w:rFonts w:ascii="Arial" w:hAnsi="Arial" w:cs="Arial"/>
          <w:sz w:val="24"/>
          <w:szCs w:val="24"/>
        </w:rPr>
        <w:t xml:space="preserve">, sin embargo, para determinar las </w:t>
      </w:r>
      <w:proofErr w:type="spellStart"/>
      <w:r w:rsidR="00EC5DC7" w:rsidRPr="00633DDF">
        <w:rPr>
          <w:rFonts w:ascii="Arial" w:hAnsi="Arial" w:cs="Arial"/>
          <w:sz w:val="24"/>
          <w:szCs w:val="24"/>
        </w:rPr>
        <w:t>distritac</w:t>
      </w:r>
      <w:r w:rsidR="00662713" w:rsidRPr="00633DDF">
        <w:rPr>
          <w:rFonts w:ascii="Arial" w:hAnsi="Arial" w:cs="Arial"/>
          <w:sz w:val="24"/>
          <w:szCs w:val="24"/>
        </w:rPr>
        <w:t>i</w:t>
      </w:r>
      <w:r w:rsidR="00EC5DC7" w:rsidRPr="00633DDF">
        <w:rPr>
          <w:rFonts w:ascii="Arial" w:hAnsi="Arial" w:cs="Arial"/>
          <w:sz w:val="24"/>
          <w:szCs w:val="24"/>
        </w:rPr>
        <w:t>ones</w:t>
      </w:r>
      <w:proofErr w:type="spellEnd"/>
      <w:r w:rsidR="00EC5DC7" w:rsidRPr="00633DDF">
        <w:rPr>
          <w:rFonts w:ascii="Arial" w:hAnsi="Arial" w:cs="Arial"/>
          <w:sz w:val="24"/>
          <w:szCs w:val="24"/>
        </w:rPr>
        <w:t xml:space="preserve">, el </w:t>
      </w:r>
      <w:r w:rsidR="0039698A" w:rsidRPr="00633DDF">
        <w:rPr>
          <w:rFonts w:ascii="Arial" w:hAnsi="Arial" w:cs="Arial"/>
          <w:sz w:val="24"/>
          <w:szCs w:val="24"/>
        </w:rPr>
        <w:t>INE</w:t>
      </w:r>
      <w:r w:rsidR="00EC5DC7" w:rsidRPr="00633DDF">
        <w:rPr>
          <w:rFonts w:ascii="Arial" w:hAnsi="Arial" w:cs="Arial"/>
          <w:sz w:val="24"/>
          <w:szCs w:val="24"/>
        </w:rPr>
        <w:t xml:space="preserve"> está obligado a revisar la </w:t>
      </w:r>
      <w:r w:rsidR="00662713" w:rsidRPr="00633DDF">
        <w:rPr>
          <w:rFonts w:ascii="Arial" w:hAnsi="Arial" w:cs="Arial"/>
          <w:sz w:val="24"/>
          <w:szCs w:val="24"/>
        </w:rPr>
        <w:t>situación</w:t>
      </w:r>
      <w:r w:rsidR="00EC5DC7" w:rsidRPr="00633DDF">
        <w:rPr>
          <w:rFonts w:ascii="Arial" w:hAnsi="Arial" w:cs="Arial"/>
          <w:sz w:val="24"/>
          <w:szCs w:val="24"/>
        </w:rPr>
        <w:t xml:space="preserve"> actual de la entidad, respecto a si existen o no comunidades indígenas asentadas en el territorio</w:t>
      </w:r>
      <w:r w:rsidR="00602C66" w:rsidRPr="00633DDF">
        <w:rPr>
          <w:rFonts w:ascii="Arial" w:hAnsi="Arial" w:cs="Arial"/>
          <w:sz w:val="24"/>
          <w:szCs w:val="24"/>
        </w:rPr>
        <w:t xml:space="preserve">, resultando que no es aplicable </w:t>
      </w:r>
      <w:r w:rsidR="00073D0B" w:rsidRPr="00633DDF">
        <w:rPr>
          <w:rFonts w:ascii="Arial" w:hAnsi="Arial" w:cs="Arial"/>
          <w:sz w:val="24"/>
          <w:szCs w:val="24"/>
        </w:rPr>
        <w:t xml:space="preserve">ese criterio </w:t>
      </w:r>
      <w:r w:rsidR="00602C66" w:rsidRPr="00633DDF">
        <w:rPr>
          <w:rFonts w:ascii="Arial" w:hAnsi="Arial" w:cs="Arial"/>
          <w:sz w:val="24"/>
          <w:szCs w:val="24"/>
        </w:rPr>
        <w:t>para el caso de Aguascalientes.</w:t>
      </w:r>
    </w:p>
    <w:p w14:paraId="152E8EAB" w14:textId="77777777" w:rsidR="00DA6E4E" w:rsidRPr="00633DDF" w:rsidRDefault="00DA6E4E" w:rsidP="00073E53">
      <w:pPr>
        <w:spacing w:line="360" w:lineRule="auto"/>
        <w:jc w:val="both"/>
        <w:rPr>
          <w:rFonts w:ascii="Arial" w:hAnsi="Arial" w:cs="Arial"/>
          <w:sz w:val="24"/>
          <w:szCs w:val="24"/>
        </w:rPr>
      </w:pPr>
    </w:p>
    <w:p w14:paraId="56BDAFB3" w14:textId="32CF78EA" w:rsidR="00073E53" w:rsidRPr="00633DDF" w:rsidRDefault="00602C66" w:rsidP="00073E53">
      <w:pPr>
        <w:spacing w:line="360" w:lineRule="auto"/>
        <w:jc w:val="both"/>
        <w:rPr>
          <w:rFonts w:ascii="Arial" w:hAnsi="Arial" w:cs="Arial"/>
          <w:b/>
          <w:bCs/>
          <w:sz w:val="24"/>
          <w:szCs w:val="24"/>
        </w:rPr>
      </w:pPr>
      <w:r w:rsidRPr="00633DDF">
        <w:rPr>
          <w:rFonts w:ascii="Arial" w:hAnsi="Arial" w:cs="Arial"/>
          <w:sz w:val="24"/>
          <w:szCs w:val="24"/>
        </w:rPr>
        <w:t>Además, co</w:t>
      </w:r>
      <w:r w:rsidR="00073E53" w:rsidRPr="00633DDF">
        <w:rPr>
          <w:rFonts w:ascii="Arial" w:hAnsi="Arial" w:cs="Arial"/>
          <w:sz w:val="24"/>
          <w:szCs w:val="24"/>
        </w:rPr>
        <w:t xml:space="preserve">nsiderando la estructura de la normativa jurídica aplicable al caso concreto, en atención al marco </w:t>
      </w:r>
      <w:r w:rsidR="00AB53D6" w:rsidRPr="00633DDF">
        <w:rPr>
          <w:rFonts w:ascii="Arial" w:hAnsi="Arial" w:cs="Arial"/>
          <w:sz w:val="24"/>
          <w:szCs w:val="24"/>
        </w:rPr>
        <w:t>jurídico</w:t>
      </w:r>
      <w:r w:rsidR="00073E53" w:rsidRPr="00633DDF">
        <w:rPr>
          <w:rFonts w:ascii="Arial" w:hAnsi="Arial" w:cs="Arial"/>
          <w:sz w:val="24"/>
          <w:szCs w:val="24"/>
        </w:rPr>
        <w:t xml:space="preserve"> sentado en la presente sentencia, al artículo 2° de la Ley Indígena,</w:t>
      </w:r>
      <w:r w:rsidR="00073E53" w:rsidRPr="00633DDF">
        <w:rPr>
          <w:rStyle w:val="Refdenotaalpie"/>
          <w:rFonts w:ascii="Arial" w:hAnsi="Arial" w:cs="Arial"/>
          <w:sz w:val="24"/>
          <w:szCs w:val="24"/>
        </w:rPr>
        <w:footnoteReference w:id="17"/>
      </w:r>
      <w:r w:rsidR="00073E53" w:rsidRPr="00633DDF">
        <w:rPr>
          <w:rFonts w:ascii="Arial" w:hAnsi="Arial" w:cs="Arial"/>
          <w:sz w:val="24"/>
          <w:szCs w:val="24"/>
        </w:rPr>
        <w:t xml:space="preserve"> así como a la respuesta emitida por el </w:t>
      </w:r>
      <w:bookmarkStart w:id="9" w:name="_Hlk53583675"/>
      <w:r w:rsidR="00073E53" w:rsidRPr="00633DDF">
        <w:rPr>
          <w:rFonts w:ascii="Arial" w:hAnsi="Arial" w:cs="Arial"/>
          <w:sz w:val="24"/>
          <w:szCs w:val="24"/>
        </w:rPr>
        <w:t>I</w:t>
      </w:r>
      <w:r w:rsidR="005F1D34" w:rsidRPr="00633DDF">
        <w:rPr>
          <w:rFonts w:ascii="Arial" w:hAnsi="Arial" w:cs="Arial"/>
          <w:sz w:val="24"/>
          <w:szCs w:val="24"/>
        </w:rPr>
        <w:t xml:space="preserve">nstituto </w:t>
      </w:r>
      <w:r w:rsidR="00AB53D6" w:rsidRPr="00633DDF">
        <w:rPr>
          <w:rFonts w:ascii="Arial" w:hAnsi="Arial" w:cs="Arial"/>
          <w:sz w:val="24"/>
          <w:szCs w:val="24"/>
        </w:rPr>
        <w:t>N</w:t>
      </w:r>
      <w:r w:rsidR="005F1D34" w:rsidRPr="00633DDF">
        <w:rPr>
          <w:rFonts w:ascii="Arial" w:hAnsi="Arial" w:cs="Arial"/>
          <w:sz w:val="24"/>
          <w:szCs w:val="24"/>
        </w:rPr>
        <w:t xml:space="preserve">acional de </w:t>
      </w:r>
      <w:r w:rsidR="00073E53" w:rsidRPr="00633DDF">
        <w:rPr>
          <w:rFonts w:ascii="Arial" w:hAnsi="Arial" w:cs="Arial"/>
          <w:sz w:val="24"/>
          <w:szCs w:val="24"/>
        </w:rPr>
        <w:t>P</w:t>
      </w:r>
      <w:r w:rsidR="005F1D34" w:rsidRPr="00633DDF">
        <w:rPr>
          <w:rFonts w:ascii="Arial" w:hAnsi="Arial" w:cs="Arial"/>
          <w:sz w:val="24"/>
          <w:szCs w:val="24"/>
        </w:rPr>
        <w:t xml:space="preserve">ueblos </w:t>
      </w:r>
      <w:r w:rsidR="00073E53" w:rsidRPr="00633DDF">
        <w:rPr>
          <w:rFonts w:ascii="Arial" w:hAnsi="Arial" w:cs="Arial"/>
          <w:sz w:val="24"/>
          <w:szCs w:val="24"/>
        </w:rPr>
        <w:t>I</w:t>
      </w:r>
      <w:r w:rsidR="005F1D34" w:rsidRPr="00633DDF">
        <w:rPr>
          <w:rFonts w:ascii="Arial" w:hAnsi="Arial" w:cs="Arial"/>
          <w:sz w:val="24"/>
          <w:szCs w:val="24"/>
        </w:rPr>
        <w:t>ndígenas</w:t>
      </w:r>
      <w:r w:rsidR="00073E53" w:rsidRPr="00633DDF">
        <w:rPr>
          <w:rFonts w:ascii="Arial" w:hAnsi="Arial" w:cs="Arial"/>
          <w:sz w:val="24"/>
          <w:szCs w:val="24"/>
        </w:rPr>
        <w:t xml:space="preserve">, consistente en el Oficio </w:t>
      </w:r>
      <w:r w:rsidR="00674E9B" w:rsidRPr="00633DDF">
        <w:rPr>
          <w:rFonts w:ascii="Arial" w:hAnsi="Arial" w:cs="Arial"/>
          <w:sz w:val="24"/>
          <w:szCs w:val="24"/>
        </w:rPr>
        <w:t>número CGDI/2020/OF/1164</w:t>
      </w:r>
      <w:bookmarkEnd w:id="9"/>
      <w:r w:rsidR="00073E53" w:rsidRPr="00633DDF">
        <w:rPr>
          <w:rFonts w:ascii="Arial" w:hAnsi="Arial" w:cs="Arial"/>
          <w:sz w:val="24"/>
          <w:szCs w:val="24"/>
        </w:rPr>
        <w:t xml:space="preserve">, recaído al requerimiento </w:t>
      </w:r>
      <w:r w:rsidR="00385379" w:rsidRPr="00633DDF">
        <w:rPr>
          <w:rFonts w:ascii="Arial" w:hAnsi="Arial" w:cs="Arial"/>
          <w:sz w:val="24"/>
          <w:szCs w:val="24"/>
        </w:rPr>
        <w:t>emitido por este Tribunal en fecha treinta de septiembre del dos mi veinte,</w:t>
      </w:r>
      <w:r w:rsidR="00906A03" w:rsidRPr="00633DDF">
        <w:rPr>
          <w:rStyle w:val="Refdenotaalpie"/>
          <w:rFonts w:ascii="Arial" w:hAnsi="Arial" w:cs="Arial"/>
          <w:sz w:val="24"/>
          <w:szCs w:val="24"/>
        </w:rPr>
        <w:footnoteReference w:id="18"/>
      </w:r>
      <w:r w:rsidR="00073E53" w:rsidRPr="00633DDF">
        <w:rPr>
          <w:rFonts w:ascii="Arial" w:hAnsi="Arial" w:cs="Arial"/>
          <w:sz w:val="24"/>
          <w:szCs w:val="24"/>
        </w:rPr>
        <w:t xml:space="preserve"> </w:t>
      </w:r>
      <w:r w:rsidR="006C63E3" w:rsidRPr="00633DDF">
        <w:rPr>
          <w:rFonts w:ascii="Arial" w:hAnsi="Arial" w:cs="Arial"/>
          <w:sz w:val="24"/>
          <w:szCs w:val="24"/>
        </w:rPr>
        <w:t xml:space="preserve">en el que precisa que no </w:t>
      </w:r>
      <w:r w:rsidR="00AB53D6" w:rsidRPr="00633DDF">
        <w:rPr>
          <w:rFonts w:ascii="Arial" w:hAnsi="Arial" w:cs="Arial"/>
          <w:sz w:val="24"/>
          <w:szCs w:val="24"/>
        </w:rPr>
        <w:t>tiene</w:t>
      </w:r>
      <w:r w:rsidR="006C63E3" w:rsidRPr="00633DDF">
        <w:rPr>
          <w:rFonts w:ascii="Arial" w:hAnsi="Arial" w:cs="Arial"/>
          <w:sz w:val="24"/>
          <w:szCs w:val="24"/>
        </w:rPr>
        <w:t xml:space="preserve"> conocimiento de que en</w:t>
      </w:r>
      <w:r w:rsidR="00AB53D6" w:rsidRPr="00633DDF">
        <w:rPr>
          <w:rFonts w:ascii="Arial" w:hAnsi="Arial" w:cs="Arial"/>
          <w:sz w:val="24"/>
          <w:szCs w:val="24"/>
        </w:rPr>
        <w:t xml:space="preserve"> el estado de</w:t>
      </w:r>
      <w:r w:rsidR="006C63E3" w:rsidRPr="00633DDF">
        <w:rPr>
          <w:rFonts w:ascii="Arial" w:hAnsi="Arial" w:cs="Arial"/>
          <w:sz w:val="24"/>
          <w:szCs w:val="24"/>
        </w:rPr>
        <w:t xml:space="preserve"> Aguascalientes </w:t>
      </w:r>
      <w:r w:rsidR="00AB53D6" w:rsidRPr="00633DDF">
        <w:rPr>
          <w:rFonts w:ascii="Arial" w:hAnsi="Arial" w:cs="Arial"/>
          <w:sz w:val="24"/>
          <w:szCs w:val="24"/>
        </w:rPr>
        <w:t>exista</w:t>
      </w:r>
      <w:r w:rsidR="006C63E3" w:rsidRPr="00633DDF">
        <w:rPr>
          <w:rFonts w:ascii="Arial" w:hAnsi="Arial" w:cs="Arial"/>
          <w:sz w:val="24"/>
          <w:szCs w:val="24"/>
        </w:rPr>
        <w:t xml:space="preserve"> un </w:t>
      </w:r>
      <w:r w:rsidR="00AB53D6" w:rsidRPr="00633DDF">
        <w:rPr>
          <w:rFonts w:ascii="Arial" w:hAnsi="Arial" w:cs="Arial"/>
          <w:sz w:val="24"/>
          <w:szCs w:val="24"/>
        </w:rPr>
        <w:t>catálogo</w:t>
      </w:r>
      <w:r w:rsidR="006C63E3" w:rsidRPr="00633DDF">
        <w:rPr>
          <w:rFonts w:ascii="Arial" w:hAnsi="Arial" w:cs="Arial"/>
          <w:sz w:val="24"/>
          <w:szCs w:val="24"/>
        </w:rPr>
        <w:t xml:space="preserve"> de </w:t>
      </w:r>
      <w:r w:rsidR="00AB53D6" w:rsidRPr="00633DDF">
        <w:rPr>
          <w:rFonts w:ascii="Arial" w:hAnsi="Arial" w:cs="Arial"/>
          <w:sz w:val="24"/>
          <w:szCs w:val="24"/>
        </w:rPr>
        <w:t>comunidades</w:t>
      </w:r>
      <w:r w:rsidR="006C63E3" w:rsidRPr="00633DDF">
        <w:rPr>
          <w:rFonts w:ascii="Arial" w:hAnsi="Arial" w:cs="Arial"/>
          <w:sz w:val="24"/>
          <w:szCs w:val="24"/>
        </w:rPr>
        <w:t xml:space="preserve"> indígenas</w:t>
      </w:r>
      <w:r w:rsidR="00AB53D6" w:rsidRPr="00633DDF">
        <w:rPr>
          <w:rFonts w:ascii="Arial" w:hAnsi="Arial" w:cs="Arial"/>
          <w:sz w:val="24"/>
          <w:szCs w:val="24"/>
        </w:rPr>
        <w:t>, es que e</w:t>
      </w:r>
      <w:r w:rsidR="00073E53" w:rsidRPr="00633DDF">
        <w:rPr>
          <w:rFonts w:ascii="Arial" w:hAnsi="Arial" w:cs="Arial"/>
          <w:sz w:val="24"/>
          <w:szCs w:val="24"/>
        </w:rPr>
        <w:t xml:space="preserve">ste Tribunal se encuentra en posibilidad de determinar </w:t>
      </w:r>
      <w:r w:rsidR="00073E53" w:rsidRPr="00633DDF">
        <w:rPr>
          <w:rFonts w:ascii="Arial" w:hAnsi="Arial" w:cs="Arial"/>
          <w:sz w:val="24"/>
          <w:szCs w:val="24"/>
        </w:rPr>
        <w:lastRenderedPageBreak/>
        <w:t xml:space="preserve">que, </w:t>
      </w:r>
      <w:r w:rsidR="00073E53" w:rsidRPr="00633DDF">
        <w:rPr>
          <w:rFonts w:ascii="Arial" w:hAnsi="Arial" w:cs="Arial"/>
          <w:b/>
          <w:bCs/>
          <w:sz w:val="24"/>
          <w:szCs w:val="24"/>
        </w:rPr>
        <w:t>en el territorio del Estado de Aguascalientes, actualmente no existen asentados pueblos ni comunidades indígenas</w:t>
      </w:r>
      <w:r w:rsidR="00073E53" w:rsidRPr="00633DDF">
        <w:rPr>
          <w:rFonts w:ascii="Arial" w:hAnsi="Arial" w:cs="Arial"/>
          <w:sz w:val="24"/>
          <w:szCs w:val="24"/>
        </w:rPr>
        <w:t xml:space="preserve"> </w:t>
      </w:r>
      <w:r w:rsidR="00073E53" w:rsidRPr="00633DDF">
        <w:rPr>
          <w:rFonts w:ascii="Arial" w:hAnsi="Arial" w:cs="Arial"/>
          <w:b/>
          <w:bCs/>
          <w:sz w:val="24"/>
          <w:szCs w:val="24"/>
        </w:rPr>
        <w:t>que conserven sus propias instituciones sociales, económicas, culturales y políticas o parte de ellas y que sean conscientes de su identidad</w:t>
      </w:r>
      <w:r w:rsidR="00621D71" w:rsidRPr="00633DDF">
        <w:rPr>
          <w:rFonts w:ascii="Arial" w:hAnsi="Arial" w:cs="Arial"/>
          <w:b/>
          <w:bCs/>
          <w:sz w:val="24"/>
          <w:szCs w:val="24"/>
        </w:rPr>
        <w:t>.</w:t>
      </w:r>
    </w:p>
    <w:p w14:paraId="66ACD4F5" w14:textId="7C562207" w:rsidR="00DA6E4E" w:rsidRPr="00633DDF" w:rsidRDefault="00DA6E4E" w:rsidP="00073E53">
      <w:pPr>
        <w:spacing w:line="360" w:lineRule="auto"/>
        <w:jc w:val="both"/>
        <w:rPr>
          <w:rFonts w:ascii="Arial" w:hAnsi="Arial" w:cs="Arial"/>
          <w:b/>
          <w:bCs/>
          <w:sz w:val="24"/>
          <w:szCs w:val="24"/>
        </w:rPr>
      </w:pPr>
    </w:p>
    <w:p w14:paraId="40A909CB" w14:textId="7668AC2C" w:rsidR="00073E53" w:rsidRPr="00633DDF" w:rsidRDefault="00C6406E" w:rsidP="00073E53">
      <w:pPr>
        <w:spacing w:line="360" w:lineRule="auto"/>
        <w:jc w:val="both"/>
        <w:rPr>
          <w:rFonts w:ascii="Arial" w:hAnsi="Arial" w:cs="Arial"/>
          <w:sz w:val="24"/>
          <w:szCs w:val="24"/>
        </w:rPr>
      </w:pPr>
      <w:r w:rsidRPr="00633DDF">
        <w:rPr>
          <w:rFonts w:ascii="Arial" w:hAnsi="Arial" w:cs="Arial"/>
          <w:sz w:val="24"/>
          <w:szCs w:val="24"/>
        </w:rPr>
        <w:t>C</w:t>
      </w:r>
      <w:r w:rsidR="00073E53" w:rsidRPr="00633DDF">
        <w:rPr>
          <w:rFonts w:ascii="Arial" w:hAnsi="Arial" w:cs="Arial"/>
          <w:sz w:val="24"/>
          <w:szCs w:val="24"/>
        </w:rPr>
        <w:t>onsecuentemente, no puede tenerse por acreditada la conformación de un pueblo o una comunidad</w:t>
      </w:r>
      <w:r w:rsidRPr="00633DDF">
        <w:rPr>
          <w:rFonts w:ascii="Arial" w:hAnsi="Arial" w:cs="Arial"/>
          <w:sz w:val="24"/>
          <w:szCs w:val="24"/>
        </w:rPr>
        <w:t xml:space="preserve"> </w:t>
      </w:r>
      <w:r w:rsidR="005D5E73">
        <w:rPr>
          <w:rFonts w:ascii="Arial" w:hAnsi="Arial" w:cs="Arial"/>
          <w:sz w:val="24"/>
          <w:szCs w:val="24"/>
        </w:rPr>
        <w:t xml:space="preserve">indígena </w:t>
      </w:r>
      <w:r w:rsidRPr="00633DDF">
        <w:rPr>
          <w:rFonts w:ascii="Arial" w:hAnsi="Arial" w:cs="Arial"/>
          <w:sz w:val="24"/>
          <w:szCs w:val="24"/>
        </w:rPr>
        <w:t>en el Estado</w:t>
      </w:r>
      <w:r w:rsidR="00073E53" w:rsidRPr="00633DDF">
        <w:rPr>
          <w:rFonts w:ascii="Arial" w:hAnsi="Arial" w:cs="Arial"/>
          <w:sz w:val="24"/>
          <w:szCs w:val="24"/>
        </w:rPr>
        <w:t>, ya que, para constituirse como tal, se requiere del aspecto primordial de poseer una organización política, cultural, social, económica y religiosa que se pueda equiparar a un sistema habitual de usos y costumbres</w:t>
      </w:r>
      <w:r w:rsidR="00EB71B6" w:rsidRPr="00633DDF">
        <w:rPr>
          <w:rFonts w:ascii="Arial" w:hAnsi="Arial" w:cs="Arial"/>
          <w:sz w:val="24"/>
          <w:szCs w:val="24"/>
        </w:rPr>
        <w:t>.</w:t>
      </w:r>
    </w:p>
    <w:p w14:paraId="3F7BA2B7" w14:textId="051E1BAE" w:rsidR="00744498" w:rsidRPr="00633DDF" w:rsidRDefault="00744498" w:rsidP="00073E53">
      <w:pPr>
        <w:spacing w:line="360" w:lineRule="auto"/>
        <w:jc w:val="both"/>
        <w:rPr>
          <w:rFonts w:ascii="Arial" w:hAnsi="Arial" w:cs="Arial"/>
          <w:sz w:val="24"/>
          <w:szCs w:val="24"/>
        </w:rPr>
      </w:pPr>
    </w:p>
    <w:p w14:paraId="6F18837A" w14:textId="3610803D" w:rsidR="00744498" w:rsidRPr="00633DDF" w:rsidRDefault="00744498" w:rsidP="00073E53">
      <w:pPr>
        <w:spacing w:line="360" w:lineRule="auto"/>
        <w:jc w:val="both"/>
        <w:rPr>
          <w:rFonts w:ascii="Arial" w:hAnsi="Arial" w:cs="Arial"/>
          <w:sz w:val="24"/>
          <w:szCs w:val="24"/>
        </w:rPr>
      </w:pPr>
      <w:r w:rsidRPr="00633DDF">
        <w:rPr>
          <w:rFonts w:ascii="Arial" w:hAnsi="Arial" w:cs="Arial"/>
          <w:sz w:val="24"/>
          <w:szCs w:val="24"/>
        </w:rPr>
        <w:t xml:space="preserve">Además, en </w:t>
      </w:r>
      <w:r w:rsidR="00311215" w:rsidRPr="00633DDF">
        <w:rPr>
          <w:rFonts w:ascii="Arial" w:hAnsi="Arial" w:cs="Arial"/>
          <w:sz w:val="24"/>
          <w:szCs w:val="24"/>
        </w:rPr>
        <w:t>los</w:t>
      </w:r>
      <w:r w:rsidRPr="00633DDF">
        <w:rPr>
          <w:rFonts w:ascii="Arial" w:hAnsi="Arial" w:cs="Arial"/>
          <w:sz w:val="24"/>
          <w:szCs w:val="24"/>
        </w:rPr>
        <w:t xml:space="preserve"> casos en que </w:t>
      </w:r>
      <w:r w:rsidR="00311215" w:rsidRPr="00633DDF">
        <w:rPr>
          <w:rFonts w:ascii="Arial" w:hAnsi="Arial" w:cs="Arial"/>
          <w:sz w:val="24"/>
          <w:szCs w:val="24"/>
        </w:rPr>
        <w:t>las</w:t>
      </w:r>
      <w:r w:rsidRPr="00633DDF">
        <w:rPr>
          <w:rFonts w:ascii="Arial" w:hAnsi="Arial" w:cs="Arial"/>
          <w:sz w:val="24"/>
          <w:szCs w:val="24"/>
        </w:rPr>
        <w:t xml:space="preserve"> poblaciones indígenas no tengan la condición necesaria para ser sujetos políticos configurados como una comunidad indígena, en sentido constitucional; esto es, como aquéllas que formen una unidad social, económica y cultural, asentada en un territorio y que reconocen autoridades propias de acuerdo con sus sistemas normativos, no será viable la representación ante algún Ayuntamiento.</w:t>
      </w:r>
      <w:r w:rsidR="006626E9" w:rsidRPr="00633DDF">
        <w:rPr>
          <w:rStyle w:val="Refdenotaalpie"/>
          <w:rFonts w:ascii="Arial" w:hAnsi="Arial" w:cs="Arial"/>
          <w:sz w:val="24"/>
          <w:szCs w:val="24"/>
        </w:rPr>
        <w:footnoteReference w:id="19"/>
      </w:r>
    </w:p>
    <w:p w14:paraId="04264BEB" w14:textId="4C3B29EC" w:rsidR="00744498" w:rsidRPr="00633DDF" w:rsidRDefault="00744498" w:rsidP="00073E53">
      <w:pPr>
        <w:spacing w:line="360" w:lineRule="auto"/>
        <w:jc w:val="both"/>
        <w:rPr>
          <w:rFonts w:ascii="Arial" w:hAnsi="Arial" w:cs="Arial"/>
          <w:sz w:val="24"/>
          <w:szCs w:val="24"/>
        </w:rPr>
      </w:pPr>
    </w:p>
    <w:p w14:paraId="14C41B61" w14:textId="40ED1ED4" w:rsidR="00744498" w:rsidRPr="00633DDF" w:rsidRDefault="00212797" w:rsidP="00073E53">
      <w:pPr>
        <w:spacing w:line="360" w:lineRule="auto"/>
        <w:jc w:val="both"/>
        <w:rPr>
          <w:rFonts w:ascii="Arial" w:hAnsi="Arial" w:cs="Arial"/>
          <w:color w:val="FF0000"/>
          <w:sz w:val="24"/>
          <w:szCs w:val="24"/>
        </w:rPr>
      </w:pPr>
      <w:r w:rsidRPr="00633DDF">
        <w:rPr>
          <w:rFonts w:ascii="Arial" w:hAnsi="Arial" w:cs="Arial"/>
          <w:sz w:val="24"/>
          <w:szCs w:val="24"/>
        </w:rPr>
        <w:t>Esto encuentra razón en que, muchos pueblos indígenas no pueden ser sujetos políticos “porque no cuentan con estructura como tales, es decir, políticamente están desestructurados”</w:t>
      </w:r>
      <w:r w:rsidR="00311215" w:rsidRPr="00633DDF">
        <w:rPr>
          <w:rStyle w:val="Refdenotaalpie"/>
          <w:rFonts w:ascii="Arial" w:hAnsi="Arial" w:cs="Arial"/>
          <w:sz w:val="24"/>
          <w:szCs w:val="24"/>
        </w:rPr>
        <w:footnoteReference w:id="20"/>
      </w:r>
      <w:r w:rsidRPr="00633DDF">
        <w:rPr>
          <w:rFonts w:ascii="Arial" w:hAnsi="Arial" w:cs="Arial"/>
          <w:sz w:val="24"/>
          <w:szCs w:val="24"/>
        </w:rPr>
        <w:t>, ya sea por políticas de subordinación, asimilación, aculturación o asistencialismo;</w:t>
      </w:r>
      <w:r w:rsidR="006626E9" w:rsidRPr="00633DDF">
        <w:rPr>
          <w:rFonts w:ascii="Arial" w:hAnsi="Arial" w:cs="Arial"/>
          <w:sz w:val="24"/>
          <w:szCs w:val="24"/>
        </w:rPr>
        <w:t xml:space="preserve"> o p</w:t>
      </w:r>
      <w:r w:rsidR="00BC6459" w:rsidRPr="00633DDF">
        <w:rPr>
          <w:rFonts w:ascii="Arial" w:hAnsi="Arial" w:cs="Arial"/>
          <w:sz w:val="24"/>
          <w:szCs w:val="24"/>
        </w:rPr>
        <w:t>o</w:t>
      </w:r>
      <w:r w:rsidR="006626E9" w:rsidRPr="00633DDF">
        <w:rPr>
          <w:rFonts w:ascii="Arial" w:hAnsi="Arial" w:cs="Arial"/>
          <w:sz w:val="24"/>
          <w:szCs w:val="24"/>
        </w:rPr>
        <w:t>r la fragmentación de los poderes locales o la existencia de cacicazgos.</w:t>
      </w:r>
    </w:p>
    <w:p w14:paraId="0FFF0054" w14:textId="77777777" w:rsidR="00C6406E" w:rsidRPr="00633DDF" w:rsidRDefault="00C6406E" w:rsidP="00073E53">
      <w:pPr>
        <w:spacing w:line="360" w:lineRule="auto"/>
        <w:jc w:val="both"/>
        <w:rPr>
          <w:rFonts w:ascii="Arial" w:hAnsi="Arial" w:cs="Arial"/>
          <w:color w:val="FF0000"/>
          <w:sz w:val="24"/>
          <w:szCs w:val="24"/>
        </w:rPr>
      </w:pPr>
    </w:p>
    <w:p w14:paraId="5410CC88" w14:textId="2313F587" w:rsidR="005A2FE1" w:rsidRPr="00633DDF" w:rsidRDefault="00073E53" w:rsidP="00073E53">
      <w:pPr>
        <w:spacing w:line="360" w:lineRule="auto"/>
        <w:jc w:val="both"/>
        <w:rPr>
          <w:rFonts w:ascii="Arial" w:hAnsi="Arial" w:cs="Arial"/>
          <w:sz w:val="24"/>
          <w:szCs w:val="24"/>
        </w:rPr>
      </w:pPr>
      <w:r w:rsidRPr="00633DDF">
        <w:rPr>
          <w:rFonts w:ascii="Arial" w:hAnsi="Arial" w:cs="Arial"/>
          <w:sz w:val="24"/>
          <w:szCs w:val="24"/>
        </w:rPr>
        <w:t>Sumado a lo anterior, dentro de la división estatal</w:t>
      </w:r>
      <w:r w:rsidR="00C6406E" w:rsidRPr="00633DDF">
        <w:rPr>
          <w:rFonts w:ascii="Arial" w:hAnsi="Arial" w:cs="Arial"/>
          <w:sz w:val="24"/>
          <w:szCs w:val="24"/>
        </w:rPr>
        <w:t xml:space="preserve"> tampoco</w:t>
      </w:r>
      <w:r w:rsidRPr="00633DDF">
        <w:rPr>
          <w:rFonts w:ascii="Arial" w:hAnsi="Arial" w:cs="Arial"/>
          <w:sz w:val="24"/>
          <w:szCs w:val="24"/>
        </w:rPr>
        <w:t xml:space="preserve"> se comprende un espacio territorial demarcado y definido para el multicitado sector, </w:t>
      </w:r>
      <w:r w:rsidR="00E01F16" w:rsidRPr="00633DDF">
        <w:rPr>
          <w:rFonts w:ascii="Arial" w:hAnsi="Arial" w:cs="Arial"/>
          <w:sz w:val="24"/>
          <w:szCs w:val="24"/>
        </w:rPr>
        <w:t>ni</w:t>
      </w:r>
      <w:r w:rsidRPr="00633DDF">
        <w:rPr>
          <w:rFonts w:ascii="Arial" w:hAnsi="Arial" w:cs="Arial"/>
          <w:sz w:val="24"/>
          <w:szCs w:val="24"/>
        </w:rPr>
        <w:t xml:space="preserve"> un área que disponga permanentemente un hábitat o una circunscripción exclusiva, por lo que</w:t>
      </w:r>
      <w:r w:rsidR="00821262" w:rsidRPr="00633DDF">
        <w:rPr>
          <w:rFonts w:ascii="Arial" w:hAnsi="Arial" w:cs="Arial"/>
          <w:sz w:val="24"/>
          <w:szCs w:val="24"/>
        </w:rPr>
        <w:t xml:space="preserve"> se induce que las personas</w:t>
      </w:r>
      <w:r w:rsidRPr="00633DDF">
        <w:rPr>
          <w:rFonts w:ascii="Arial" w:hAnsi="Arial" w:cs="Arial"/>
          <w:sz w:val="24"/>
          <w:szCs w:val="24"/>
        </w:rPr>
        <w:t xml:space="preserve"> indígenas</w:t>
      </w:r>
      <w:r w:rsidR="00821262" w:rsidRPr="00633DDF">
        <w:rPr>
          <w:rFonts w:ascii="Arial" w:hAnsi="Arial" w:cs="Arial"/>
          <w:sz w:val="24"/>
          <w:szCs w:val="24"/>
        </w:rPr>
        <w:t xml:space="preserve"> </w:t>
      </w:r>
      <w:r w:rsidRPr="00633DDF">
        <w:rPr>
          <w:rFonts w:ascii="Arial" w:hAnsi="Arial" w:cs="Arial"/>
          <w:sz w:val="24"/>
          <w:szCs w:val="24"/>
        </w:rPr>
        <w:t>se encuentran radicando</w:t>
      </w:r>
      <w:r w:rsidR="00821262" w:rsidRPr="00633DDF">
        <w:rPr>
          <w:rFonts w:ascii="Arial" w:hAnsi="Arial" w:cs="Arial"/>
          <w:sz w:val="24"/>
          <w:szCs w:val="24"/>
        </w:rPr>
        <w:t xml:space="preserve"> en el Estado</w:t>
      </w:r>
      <w:r w:rsidRPr="00633DDF">
        <w:rPr>
          <w:rFonts w:ascii="Arial" w:hAnsi="Arial" w:cs="Arial"/>
          <w:sz w:val="24"/>
          <w:szCs w:val="24"/>
        </w:rPr>
        <w:t xml:space="preserve"> </w:t>
      </w:r>
      <w:r w:rsidR="00641AD0" w:rsidRPr="00633DDF">
        <w:rPr>
          <w:rFonts w:ascii="Arial" w:hAnsi="Arial" w:cs="Arial"/>
          <w:sz w:val="24"/>
          <w:szCs w:val="24"/>
        </w:rPr>
        <w:t xml:space="preserve">fuera de la capital, lo están </w:t>
      </w:r>
      <w:r w:rsidRPr="00633DDF">
        <w:rPr>
          <w:rFonts w:ascii="Arial" w:hAnsi="Arial" w:cs="Arial"/>
          <w:sz w:val="24"/>
          <w:szCs w:val="24"/>
        </w:rPr>
        <w:t>de manera dispersa</w:t>
      </w:r>
      <w:r w:rsidR="005A2FE1" w:rsidRPr="00633DDF">
        <w:rPr>
          <w:rFonts w:ascii="Arial" w:hAnsi="Arial" w:cs="Arial"/>
          <w:sz w:val="24"/>
          <w:szCs w:val="24"/>
        </w:rPr>
        <w:t>.</w:t>
      </w:r>
      <w:r w:rsidR="00610B00" w:rsidRPr="00633DDF">
        <w:rPr>
          <w:rStyle w:val="Refdenotaalpie"/>
          <w:rFonts w:ascii="Arial" w:hAnsi="Arial" w:cs="Arial"/>
          <w:sz w:val="24"/>
          <w:szCs w:val="24"/>
        </w:rPr>
        <w:footnoteReference w:id="21"/>
      </w:r>
    </w:p>
    <w:p w14:paraId="133109D9" w14:textId="77777777" w:rsidR="00D40038" w:rsidRDefault="00D40038" w:rsidP="00AF674C">
      <w:pPr>
        <w:spacing w:line="360" w:lineRule="auto"/>
        <w:jc w:val="both"/>
        <w:rPr>
          <w:rFonts w:ascii="Arial" w:hAnsi="Arial" w:cs="Arial"/>
          <w:sz w:val="24"/>
          <w:szCs w:val="24"/>
        </w:rPr>
      </w:pPr>
    </w:p>
    <w:p w14:paraId="1A02F232" w14:textId="03BA0A7D" w:rsidR="00E7750E" w:rsidRPr="00633DDF" w:rsidRDefault="00E7750E" w:rsidP="00AF674C">
      <w:pPr>
        <w:spacing w:line="360" w:lineRule="auto"/>
        <w:jc w:val="both"/>
        <w:rPr>
          <w:rFonts w:ascii="Arial" w:hAnsi="Arial" w:cs="Arial"/>
          <w:sz w:val="24"/>
          <w:szCs w:val="24"/>
        </w:rPr>
      </w:pPr>
      <w:r w:rsidRPr="00633DDF">
        <w:rPr>
          <w:rFonts w:ascii="Arial" w:hAnsi="Arial" w:cs="Arial"/>
          <w:sz w:val="24"/>
          <w:szCs w:val="24"/>
        </w:rPr>
        <w:t xml:space="preserve">Por las anteriores consideraciones, se determinan </w:t>
      </w:r>
      <w:r w:rsidRPr="00633DDF">
        <w:rPr>
          <w:rFonts w:ascii="Arial" w:hAnsi="Arial" w:cs="Arial"/>
          <w:b/>
          <w:bCs/>
          <w:sz w:val="24"/>
          <w:szCs w:val="24"/>
        </w:rPr>
        <w:t>infundados</w:t>
      </w:r>
      <w:r w:rsidRPr="00633DDF">
        <w:rPr>
          <w:rFonts w:ascii="Arial" w:hAnsi="Arial" w:cs="Arial"/>
          <w:sz w:val="24"/>
          <w:szCs w:val="24"/>
        </w:rPr>
        <w:t xml:space="preserve"> los agravios del promovente, en cuanto a una representación étnica ante algún Ayuntamiento del estado de </w:t>
      </w:r>
      <w:r w:rsidR="003663F2" w:rsidRPr="00633DDF">
        <w:rPr>
          <w:rFonts w:ascii="Arial" w:hAnsi="Arial" w:cs="Arial"/>
          <w:sz w:val="24"/>
          <w:szCs w:val="24"/>
        </w:rPr>
        <w:t>Aguascalientes</w:t>
      </w:r>
      <w:r w:rsidRPr="00633DDF">
        <w:rPr>
          <w:rFonts w:ascii="Arial" w:hAnsi="Arial" w:cs="Arial"/>
          <w:sz w:val="24"/>
          <w:szCs w:val="24"/>
        </w:rPr>
        <w:t>.</w:t>
      </w:r>
    </w:p>
    <w:p w14:paraId="6165B712" w14:textId="732584D4" w:rsidR="00DB3719" w:rsidRPr="00633DDF" w:rsidRDefault="00DB3719" w:rsidP="00073E53">
      <w:pPr>
        <w:spacing w:line="360" w:lineRule="auto"/>
        <w:jc w:val="both"/>
        <w:rPr>
          <w:rFonts w:ascii="Arial" w:hAnsi="Arial" w:cs="Arial"/>
          <w:sz w:val="24"/>
          <w:szCs w:val="24"/>
        </w:rPr>
      </w:pPr>
    </w:p>
    <w:p w14:paraId="0165BA92" w14:textId="176A5C7C" w:rsidR="00DB3719" w:rsidRPr="00556D72" w:rsidRDefault="00DB3719" w:rsidP="00F47FA6">
      <w:pPr>
        <w:pStyle w:val="Prrafodelista"/>
        <w:numPr>
          <w:ilvl w:val="0"/>
          <w:numId w:val="13"/>
        </w:numPr>
        <w:spacing w:line="360" w:lineRule="auto"/>
        <w:jc w:val="both"/>
        <w:rPr>
          <w:rFonts w:ascii="Arial" w:hAnsi="Arial" w:cs="Arial"/>
          <w:b/>
          <w:bCs/>
          <w:sz w:val="24"/>
          <w:szCs w:val="24"/>
        </w:rPr>
      </w:pPr>
      <w:r w:rsidRPr="00556D72">
        <w:rPr>
          <w:rFonts w:ascii="Arial" w:hAnsi="Arial" w:cs="Arial"/>
          <w:b/>
          <w:bCs/>
          <w:sz w:val="24"/>
          <w:szCs w:val="24"/>
        </w:rPr>
        <w:t>Representación simple.</w:t>
      </w:r>
    </w:p>
    <w:p w14:paraId="21C98162" w14:textId="7AB6EF5F" w:rsidR="0038063D" w:rsidRPr="00633DDF" w:rsidRDefault="0038063D" w:rsidP="00073E53">
      <w:pPr>
        <w:spacing w:line="360" w:lineRule="auto"/>
        <w:jc w:val="both"/>
        <w:rPr>
          <w:rFonts w:ascii="Arial" w:hAnsi="Arial" w:cs="Arial"/>
          <w:sz w:val="24"/>
          <w:szCs w:val="24"/>
        </w:rPr>
      </w:pPr>
    </w:p>
    <w:p w14:paraId="570A13D6" w14:textId="02487649" w:rsidR="0038063D" w:rsidRPr="00633DDF" w:rsidRDefault="00565B97" w:rsidP="00073E53">
      <w:pPr>
        <w:spacing w:line="360" w:lineRule="auto"/>
        <w:jc w:val="both"/>
        <w:rPr>
          <w:rFonts w:ascii="Arial" w:hAnsi="Arial" w:cs="Arial"/>
          <w:sz w:val="24"/>
          <w:szCs w:val="24"/>
        </w:rPr>
      </w:pPr>
      <w:r w:rsidRPr="00633DDF">
        <w:rPr>
          <w:rFonts w:ascii="Arial" w:hAnsi="Arial" w:cs="Arial"/>
          <w:sz w:val="24"/>
          <w:szCs w:val="24"/>
        </w:rPr>
        <w:t xml:space="preserve">Respecto al derecho de </w:t>
      </w:r>
      <w:r w:rsidR="0038063D" w:rsidRPr="00633DDF">
        <w:rPr>
          <w:rFonts w:ascii="Arial" w:hAnsi="Arial" w:cs="Arial"/>
          <w:sz w:val="24"/>
          <w:szCs w:val="24"/>
        </w:rPr>
        <w:t>nombrar representante</w:t>
      </w:r>
      <w:r w:rsidR="008B6942" w:rsidRPr="00633DDF">
        <w:rPr>
          <w:rFonts w:ascii="Arial" w:hAnsi="Arial" w:cs="Arial"/>
          <w:sz w:val="24"/>
          <w:szCs w:val="24"/>
        </w:rPr>
        <w:t>s</w:t>
      </w:r>
      <w:r w:rsidR="005C1782" w:rsidRPr="00633DDF">
        <w:rPr>
          <w:rFonts w:ascii="Arial" w:hAnsi="Arial" w:cs="Arial"/>
          <w:sz w:val="24"/>
          <w:szCs w:val="24"/>
        </w:rPr>
        <w:t xml:space="preserve"> ante los Ayuntamientos con población indígena, y la falta de regulación que alude el promovente</w:t>
      </w:r>
      <w:r w:rsidR="0038063D" w:rsidRPr="00633DDF">
        <w:rPr>
          <w:rFonts w:ascii="Arial" w:hAnsi="Arial" w:cs="Arial"/>
          <w:sz w:val="24"/>
          <w:szCs w:val="24"/>
        </w:rPr>
        <w:t>, tal como lo establece en su</w:t>
      </w:r>
      <w:r w:rsidR="00736C94" w:rsidRPr="00633DDF">
        <w:rPr>
          <w:rFonts w:ascii="Arial" w:hAnsi="Arial" w:cs="Arial"/>
          <w:sz w:val="24"/>
          <w:szCs w:val="24"/>
        </w:rPr>
        <w:t xml:space="preserve"> demanda, el artículo 3 de la Ley Indígena, prevé </w:t>
      </w:r>
      <w:r w:rsidR="004043ED" w:rsidRPr="00633DDF">
        <w:rPr>
          <w:rFonts w:ascii="Arial" w:hAnsi="Arial" w:cs="Arial"/>
          <w:sz w:val="24"/>
          <w:szCs w:val="24"/>
        </w:rPr>
        <w:t>que,</w:t>
      </w:r>
      <w:r w:rsidR="00736C94" w:rsidRPr="00633DDF">
        <w:rPr>
          <w:rFonts w:ascii="Arial" w:hAnsi="Arial" w:cs="Arial"/>
          <w:sz w:val="24"/>
          <w:szCs w:val="24"/>
        </w:rPr>
        <w:t xml:space="preserve"> en caso de </w:t>
      </w:r>
      <w:r w:rsidR="008B6942" w:rsidRPr="00633DDF">
        <w:rPr>
          <w:rFonts w:ascii="Arial" w:hAnsi="Arial" w:cs="Arial"/>
          <w:sz w:val="24"/>
          <w:szCs w:val="24"/>
        </w:rPr>
        <w:t xml:space="preserve">existir comunidades </w:t>
      </w:r>
      <w:r w:rsidR="008B6942" w:rsidRPr="00633DDF">
        <w:rPr>
          <w:rFonts w:ascii="Arial" w:hAnsi="Arial" w:cs="Arial"/>
          <w:sz w:val="24"/>
          <w:szCs w:val="24"/>
        </w:rPr>
        <w:lastRenderedPageBreak/>
        <w:t xml:space="preserve">indígenas asentadas, </w:t>
      </w:r>
      <w:r w:rsidR="004043ED" w:rsidRPr="00633DDF">
        <w:rPr>
          <w:rFonts w:ascii="Arial" w:hAnsi="Arial" w:cs="Arial"/>
          <w:sz w:val="24"/>
          <w:szCs w:val="24"/>
        </w:rPr>
        <w:t xml:space="preserve">se regularán estos derechos, sin </w:t>
      </w:r>
      <w:r w:rsidR="004901B6" w:rsidRPr="00633DDF">
        <w:rPr>
          <w:rFonts w:ascii="Arial" w:hAnsi="Arial" w:cs="Arial"/>
          <w:sz w:val="24"/>
          <w:szCs w:val="24"/>
        </w:rPr>
        <w:t>embargo</w:t>
      </w:r>
      <w:r w:rsidR="004043ED" w:rsidRPr="00633DDF">
        <w:rPr>
          <w:rFonts w:ascii="Arial" w:hAnsi="Arial" w:cs="Arial"/>
          <w:sz w:val="24"/>
          <w:szCs w:val="24"/>
        </w:rPr>
        <w:t>, como ya se precisó,</w:t>
      </w:r>
      <w:r w:rsidR="003663F2" w:rsidRPr="00633DDF">
        <w:rPr>
          <w:rStyle w:val="Refdenotaalpie"/>
          <w:rFonts w:ascii="Arial" w:hAnsi="Arial" w:cs="Arial"/>
          <w:sz w:val="24"/>
          <w:szCs w:val="24"/>
        </w:rPr>
        <w:footnoteReference w:id="22"/>
      </w:r>
      <w:r w:rsidR="00C75A34" w:rsidRPr="00633DDF">
        <w:rPr>
          <w:rFonts w:ascii="Arial" w:hAnsi="Arial" w:cs="Arial"/>
          <w:sz w:val="24"/>
          <w:szCs w:val="24"/>
        </w:rPr>
        <w:t xml:space="preserve"> </w:t>
      </w:r>
      <w:r w:rsidR="004043ED" w:rsidRPr="00633DDF">
        <w:rPr>
          <w:rFonts w:ascii="Arial" w:hAnsi="Arial" w:cs="Arial"/>
          <w:sz w:val="24"/>
          <w:szCs w:val="24"/>
        </w:rPr>
        <w:t>en Aguascalientes no se encuentra acreditada la existencia de pueblos y comunidades indígenas</w:t>
      </w:r>
      <w:r w:rsidR="004901B6" w:rsidRPr="00633DDF">
        <w:rPr>
          <w:rFonts w:ascii="Arial" w:hAnsi="Arial" w:cs="Arial"/>
          <w:sz w:val="24"/>
          <w:szCs w:val="24"/>
        </w:rPr>
        <w:t>.</w:t>
      </w:r>
    </w:p>
    <w:p w14:paraId="61356A19" w14:textId="59342243" w:rsidR="00CD70F9" w:rsidRPr="00633DDF" w:rsidRDefault="00CD70F9" w:rsidP="00073E53">
      <w:pPr>
        <w:spacing w:line="360" w:lineRule="auto"/>
        <w:jc w:val="both"/>
        <w:rPr>
          <w:rFonts w:ascii="Arial" w:hAnsi="Arial" w:cs="Arial"/>
          <w:sz w:val="24"/>
          <w:szCs w:val="24"/>
        </w:rPr>
      </w:pPr>
    </w:p>
    <w:p w14:paraId="1BE47F13" w14:textId="2BDB2C50" w:rsidR="00B26D4C" w:rsidRDefault="00CD70F9" w:rsidP="00CD70F9">
      <w:pPr>
        <w:spacing w:line="360" w:lineRule="auto"/>
        <w:jc w:val="both"/>
        <w:rPr>
          <w:rFonts w:ascii="Arial" w:hAnsi="Arial" w:cs="Arial"/>
          <w:sz w:val="24"/>
          <w:szCs w:val="24"/>
        </w:rPr>
      </w:pPr>
      <w:r w:rsidRPr="00633DDF">
        <w:rPr>
          <w:rFonts w:ascii="Arial" w:hAnsi="Arial" w:cs="Arial"/>
          <w:sz w:val="24"/>
          <w:szCs w:val="24"/>
        </w:rPr>
        <w:t xml:space="preserve">Aunado a ello, es preciso resaltar que, </w:t>
      </w:r>
      <w:r w:rsidR="00B26D4C">
        <w:rPr>
          <w:rFonts w:ascii="Arial" w:hAnsi="Arial" w:cs="Arial"/>
          <w:sz w:val="24"/>
          <w:szCs w:val="24"/>
        </w:rPr>
        <w:t xml:space="preserve">en el estado de Aguascalientes se encuentran </w:t>
      </w:r>
      <w:r w:rsidR="005D5E73">
        <w:rPr>
          <w:rFonts w:ascii="Arial" w:hAnsi="Arial" w:cs="Arial"/>
          <w:sz w:val="24"/>
          <w:szCs w:val="24"/>
        </w:rPr>
        <w:t xml:space="preserve">previstos </w:t>
      </w:r>
      <w:r w:rsidR="00B26D4C">
        <w:rPr>
          <w:rFonts w:ascii="Arial" w:hAnsi="Arial" w:cs="Arial"/>
          <w:sz w:val="24"/>
          <w:szCs w:val="24"/>
        </w:rPr>
        <w:t>mecanismos de atención para la población indígena, ya sea de manera individual o conjuntamente.</w:t>
      </w:r>
    </w:p>
    <w:p w14:paraId="1611F306" w14:textId="77777777" w:rsidR="00B26D4C" w:rsidRDefault="00B26D4C" w:rsidP="00CD70F9">
      <w:pPr>
        <w:spacing w:line="360" w:lineRule="auto"/>
        <w:jc w:val="both"/>
        <w:rPr>
          <w:rFonts w:ascii="Arial" w:hAnsi="Arial" w:cs="Arial"/>
          <w:sz w:val="24"/>
          <w:szCs w:val="24"/>
        </w:rPr>
      </w:pPr>
    </w:p>
    <w:p w14:paraId="40A67575" w14:textId="326B9D8B" w:rsidR="00CD70F9" w:rsidRDefault="00B26D4C" w:rsidP="00CD70F9">
      <w:pPr>
        <w:spacing w:line="360" w:lineRule="auto"/>
        <w:jc w:val="both"/>
        <w:rPr>
          <w:rFonts w:ascii="Arial" w:hAnsi="Arial" w:cs="Arial"/>
          <w:sz w:val="24"/>
          <w:szCs w:val="24"/>
        </w:rPr>
      </w:pPr>
      <w:r>
        <w:rPr>
          <w:rFonts w:ascii="Arial" w:hAnsi="Arial" w:cs="Arial"/>
          <w:sz w:val="24"/>
          <w:szCs w:val="24"/>
        </w:rPr>
        <w:t>E</w:t>
      </w:r>
      <w:r w:rsidR="00CD70F9" w:rsidRPr="00633DDF">
        <w:rPr>
          <w:rFonts w:ascii="Arial" w:hAnsi="Arial" w:cs="Arial"/>
          <w:sz w:val="24"/>
          <w:szCs w:val="24"/>
        </w:rPr>
        <w:t>l Ayuntamiento de Aguascalientes, tiene establecido un sistema de asistencia social a favor de la población en condiciones de vulnerabilidad o rezago social, como lo establece el artículo 36 de la Ley Municipal del Estado de Aguascalientes.</w:t>
      </w:r>
      <w:r w:rsidR="00CD70F9" w:rsidRPr="00633DDF">
        <w:rPr>
          <w:rStyle w:val="Refdenotaalpie"/>
          <w:rFonts w:ascii="Arial" w:hAnsi="Arial" w:cs="Arial"/>
          <w:sz w:val="24"/>
          <w:szCs w:val="24"/>
        </w:rPr>
        <w:footnoteReference w:id="23"/>
      </w:r>
    </w:p>
    <w:p w14:paraId="6587B1A3" w14:textId="77777777" w:rsidR="005D5E73" w:rsidRPr="00633DDF" w:rsidRDefault="005D5E73" w:rsidP="00CD70F9">
      <w:pPr>
        <w:spacing w:line="360" w:lineRule="auto"/>
        <w:jc w:val="both"/>
        <w:rPr>
          <w:rFonts w:ascii="Arial" w:hAnsi="Arial" w:cs="Arial"/>
          <w:sz w:val="24"/>
          <w:szCs w:val="24"/>
        </w:rPr>
      </w:pPr>
    </w:p>
    <w:p w14:paraId="67C5AF87" w14:textId="77777777" w:rsidR="00CD70F9" w:rsidRPr="00633DDF" w:rsidRDefault="00CD70F9" w:rsidP="00CD70F9">
      <w:pPr>
        <w:spacing w:line="360" w:lineRule="auto"/>
        <w:jc w:val="both"/>
        <w:rPr>
          <w:rFonts w:ascii="Arial" w:hAnsi="Arial" w:cs="Arial"/>
          <w:sz w:val="24"/>
          <w:szCs w:val="24"/>
        </w:rPr>
      </w:pPr>
      <w:r w:rsidRPr="00633DDF">
        <w:rPr>
          <w:rFonts w:ascii="Arial" w:hAnsi="Arial" w:cs="Arial"/>
          <w:sz w:val="24"/>
          <w:szCs w:val="24"/>
        </w:rPr>
        <w:t>Por su parte, a nivel estatal, se encuentra vigente el Consejo Sobre Asuntos Indígenas, creado con la finalidad de garantizar el respeto de los derechos humanos de las comunidades indígenas, al ser un órgano encargado de la vinculación entre las instituciones públicas y privadas, para que los indígenas en el estado accedan a los beneficios de programas sociales.</w:t>
      </w:r>
      <w:r w:rsidRPr="00633DDF">
        <w:rPr>
          <w:rStyle w:val="Refdenotaalpie"/>
          <w:rFonts w:ascii="Arial" w:hAnsi="Arial" w:cs="Arial"/>
          <w:sz w:val="24"/>
          <w:szCs w:val="24"/>
        </w:rPr>
        <w:footnoteReference w:id="24"/>
      </w:r>
    </w:p>
    <w:p w14:paraId="401354BC" w14:textId="77777777" w:rsidR="00CD70F9" w:rsidRPr="00633DDF" w:rsidRDefault="00CD70F9" w:rsidP="00073E53">
      <w:pPr>
        <w:spacing w:line="360" w:lineRule="auto"/>
        <w:jc w:val="both"/>
        <w:rPr>
          <w:rFonts w:ascii="Arial" w:hAnsi="Arial" w:cs="Arial"/>
          <w:sz w:val="24"/>
          <w:szCs w:val="24"/>
        </w:rPr>
      </w:pPr>
    </w:p>
    <w:p w14:paraId="477E3C9E" w14:textId="74D8654E" w:rsidR="00F41482" w:rsidRDefault="00CD70F9" w:rsidP="00073E53">
      <w:pPr>
        <w:spacing w:line="360" w:lineRule="auto"/>
        <w:jc w:val="both"/>
        <w:rPr>
          <w:rFonts w:ascii="Arial" w:hAnsi="Arial" w:cs="Arial"/>
          <w:b/>
          <w:bCs/>
          <w:sz w:val="24"/>
          <w:szCs w:val="24"/>
        </w:rPr>
      </w:pPr>
      <w:r w:rsidRPr="00633DDF">
        <w:rPr>
          <w:rFonts w:ascii="Arial" w:hAnsi="Arial" w:cs="Arial"/>
          <w:sz w:val="24"/>
          <w:szCs w:val="24"/>
        </w:rPr>
        <w:t>S</w:t>
      </w:r>
      <w:r w:rsidR="00C36E6A" w:rsidRPr="00633DDF">
        <w:rPr>
          <w:rFonts w:ascii="Arial" w:hAnsi="Arial" w:cs="Arial"/>
          <w:sz w:val="24"/>
          <w:szCs w:val="24"/>
        </w:rPr>
        <w:t>i</w:t>
      </w:r>
      <w:r w:rsidRPr="00633DDF">
        <w:rPr>
          <w:rFonts w:ascii="Arial" w:hAnsi="Arial" w:cs="Arial"/>
          <w:sz w:val="24"/>
          <w:szCs w:val="24"/>
        </w:rPr>
        <w:t>n embargo</w:t>
      </w:r>
      <w:r w:rsidR="00243EB5" w:rsidRPr="00633DDF">
        <w:rPr>
          <w:rFonts w:ascii="Arial" w:hAnsi="Arial" w:cs="Arial"/>
          <w:sz w:val="24"/>
          <w:szCs w:val="24"/>
        </w:rPr>
        <w:t>,</w:t>
      </w:r>
      <w:r w:rsidR="00C36E6A" w:rsidRPr="00633DDF">
        <w:rPr>
          <w:rFonts w:ascii="Arial" w:hAnsi="Arial" w:cs="Arial"/>
          <w:sz w:val="24"/>
          <w:szCs w:val="24"/>
        </w:rPr>
        <w:t xml:space="preserve"> son </w:t>
      </w:r>
      <w:r w:rsidR="00C36E6A" w:rsidRPr="00633DDF">
        <w:rPr>
          <w:rFonts w:ascii="Arial" w:hAnsi="Arial" w:cs="Arial"/>
          <w:b/>
          <w:bCs/>
          <w:sz w:val="24"/>
          <w:szCs w:val="24"/>
        </w:rPr>
        <w:t>inatendibles</w:t>
      </w:r>
      <w:r w:rsidR="00C36E6A" w:rsidRPr="00633DDF">
        <w:rPr>
          <w:rFonts w:ascii="Arial" w:hAnsi="Arial" w:cs="Arial"/>
          <w:sz w:val="24"/>
          <w:szCs w:val="24"/>
        </w:rPr>
        <w:t xml:space="preserve"> los agravios hechos valer por el promovente, pues</w:t>
      </w:r>
      <w:r w:rsidR="00F41482">
        <w:rPr>
          <w:rFonts w:ascii="Arial" w:hAnsi="Arial" w:cs="Arial"/>
          <w:sz w:val="24"/>
          <w:szCs w:val="24"/>
        </w:rPr>
        <w:t>to</w:t>
      </w:r>
      <w:r w:rsidR="00C36E6A" w:rsidRPr="00633DDF">
        <w:rPr>
          <w:rFonts w:ascii="Arial" w:hAnsi="Arial" w:cs="Arial"/>
          <w:sz w:val="24"/>
          <w:szCs w:val="24"/>
        </w:rPr>
        <w:t xml:space="preserve"> que </w:t>
      </w:r>
      <w:r w:rsidR="00A47A18" w:rsidRPr="00633DDF">
        <w:rPr>
          <w:rFonts w:ascii="Arial" w:hAnsi="Arial" w:cs="Arial"/>
          <w:sz w:val="24"/>
          <w:szCs w:val="24"/>
        </w:rPr>
        <w:t xml:space="preserve">los actos relativos a la organización de los Ayuntamientos, como es </w:t>
      </w:r>
      <w:r w:rsidR="005D5E73">
        <w:rPr>
          <w:rFonts w:ascii="Arial" w:hAnsi="Arial" w:cs="Arial"/>
          <w:sz w:val="24"/>
          <w:szCs w:val="24"/>
        </w:rPr>
        <w:t xml:space="preserve">obtener </w:t>
      </w:r>
      <w:r w:rsidR="00A47A18" w:rsidRPr="00633DDF">
        <w:rPr>
          <w:rFonts w:ascii="Arial" w:hAnsi="Arial" w:cs="Arial"/>
          <w:sz w:val="24"/>
          <w:szCs w:val="24"/>
        </w:rPr>
        <w:t xml:space="preserve">un </w:t>
      </w:r>
      <w:r w:rsidR="001734D5" w:rsidRPr="00633DDF">
        <w:rPr>
          <w:rFonts w:ascii="Arial" w:hAnsi="Arial" w:cs="Arial"/>
          <w:sz w:val="24"/>
          <w:szCs w:val="24"/>
        </w:rPr>
        <w:t>esquema</w:t>
      </w:r>
      <w:r w:rsidR="00A47A18" w:rsidRPr="00633DDF">
        <w:rPr>
          <w:rFonts w:ascii="Arial" w:hAnsi="Arial" w:cs="Arial"/>
          <w:sz w:val="24"/>
          <w:szCs w:val="24"/>
        </w:rPr>
        <w:t xml:space="preserve"> de representación simple ante ellos, </w:t>
      </w:r>
      <w:r w:rsidR="00A47A18" w:rsidRPr="00633DDF">
        <w:rPr>
          <w:rFonts w:ascii="Arial" w:hAnsi="Arial" w:cs="Arial"/>
          <w:b/>
          <w:bCs/>
          <w:sz w:val="24"/>
          <w:szCs w:val="24"/>
        </w:rPr>
        <w:t>no constituy</w:t>
      </w:r>
      <w:r w:rsidR="002D6328">
        <w:rPr>
          <w:rFonts w:ascii="Arial" w:hAnsi="Arial" w:cs="Arial"/>
          <w:b/>
          <w:bCs/>
          <w:sz w:val="24"/>
          <w:szCs w:val="24"/>
        </w:rPr>
        <w:t>e</w:t>
      </w:r>
      <w:r w:rsidR="00A47A18" w:rsidRPr="00633DDF">
        <w:rPr>
          <w:rFonts w:ascii="Arial" w:hAnsi="Arial" w:cs="Arial"/>
          <w:b/>
          <w:bCs/>
          <w:sz w:val="24"/>
          <w:szCs w:val="24"/>
        </w:rPr>
        <w:t xml:space="preserve">n obstáculo para el ejercicio de </w:t>
      </w:r>
      <w:r w:rsidR="001734D5" w:rsidRPr="00633DDF">
        <w:rPr>
          <w:rFonts w:ascii="Arial" w:hAnsi="Arial" w:cs="Arial"/>
          <w:b/>
          <w:bCs/>
          <w:sz w:val="24"/>
          <w:szCs w:val="24"/>
        </w:rPr>
        <w:t>algún</w:t>
      </w:r>
      <w:r w:rsidR="00A47A18" w:rsidRPr="00633DDF">
        <w:rPr>
          <w:rFonts w:ascii="Arial" w:hAnsi="Arial" w:cs="Arial"/>
          <w:b/>
          <w:bCs/>
          <w:sz w:val="24"/>
          <w:szCs w:val="24"/>
        </w:rPr>
        <w:t xml:space="preserve"> derecho político electoral, </w:t>
      </w:r>
      <w:r w:rsidR="001734D5" w:rsidRPr="00633DDF">
        <w:rPr>
          <w:rFonts w:ascii="Arial" w:hAnsi="Arial" w:cs="Arial"/>
          <w:b/>
          <w:bCs/>
          <w:sz w:val="24"/>
          <w:szCs w:val="24"/>
        </w:rPr>
        <w:t xml:space="preserve">por lo que </w:t>
      </w:r>
      <w:r w:rsidR="00A47A18" w:rsidRPr="00633DDF">
        <w:rPr>
          <w:rFonts w:ascii="Arial" w:hAnsi="Arial" w:cs="Arial"/>
          <w:b/>
          <w:bCs/>
          <w:sz w:val="24"/>
          <w:szCs w:val="24"/>
        </w:rPr>
        <w:t>no pueden ser objeto de control mediante el juicio para la protección de los derechos político-electorales del ciudadano</w:t>
      </w:r>
      <w:r w:rsidR="00F41482">
        <w:rPr>
          <w:rFonts w:ascii="Arial" w:hAnsi="Arial" w:cs="Arial"/>
          <w:b/>
          <w:bCs/>
          <w:sz w:val="24"/>
          <w:szCs w:val="24"/>
        </w:rPr>
        <w:t>.</w:t>
      </w:r>
    </w:p>
    <w:p w14:paraId="7E0FE2D6" w14:textId="77777777" w:rsidR="00F41482" w:rsidRDefault="00F41482" w:rsidP="00073E53">
      <w:pPr>
        <w:spacing w:line="360" w:lineRule="auto"/>
        <w:jc w:val="both"/>
        <w:rPr>
          <w:rFonts w:ascii="Arial" w:hAnsi="Arial" w:cs="Arial"/>
          <w:b/>
          <w:bCs/>
          <w:sz w:val="24"/>
          <w:szCs w:val="24"/>
        </w:rPr>
      </w:pPr>
    </w:p>
    <w:p w14:paraId="34E82996" w14:textId="415B7546" w:rsidR="00243EB5" w:rsidRPr="00633DDF" w:rsidRDefault="00E063C5" w:rsidP="00073E53">
      <w:pPr>
        <w:spacing w:line="360" w:lineRule="auto"/>
        <w:jc w:val="both"/>
        <w:rPr>
          <w:rFonts w:ascii="Arial" w:hAnsi="Arial" w:cs="Arial"/>
          <w:sz w:val="24"/>
          <w:szCs w:val="24"/>
        </w:rPr>
      </w:pPr>
      <w:r>
        <w:rPr>
          <w:rFonts w:ascii="Arial" w:hAnsi="Arial" w:cs="Arial"/>
          <w:sz w:val="24"/>
          <w:szCs w:val="24"/>
        </w:rPr>
        <w:t>Es decir</w:t>
      </w:r>
      <w:r w:rsidR="00F41482" w:rsidRPr="00F41482">
        <w:rPr>
          <w:rFonts w:ascii="Arial" w:hAnsi="Arial" w:cs="Arial"/>
          <w:sz w:val="24"/>
          <w:szCs w:val="24"/>
        </w:rPr>
        <w:t xml:space="preserve">, </w:t>
      </w:r>
      <w:r>
        <w:rPr>
          <w:rFonts w:ascii="Arial" w:hAnsi="Arial" w:cs="Arial"/>
          <w:sz w:val="24"/>
          <w:szCs w:val="24"/>
        </w:rPr>
        <w:t xml:space="preserve">la pretensión del actor recae directamente en cuestiones </w:t>
      </w:r>
      <w:r w:rsidR="00A47A18" w:rsidRPr="00633DDF">
        <w:rPr>
          <w:rFonts w:ascii="Arial" w:hAnsi="Arial" w:cs="Arial"/>
          <w:sz w:val="24"/>
          <w:szCs w:val="24"/>
        </w:rPr>
        <w:t>estrictamente relacionad</w:t>
      </w:r>
      <w:r>
        <w:rPr>
          <w:rFonts w:ascii="Arial" w:hAnsi="Arial" w:cs="Arial"/>
          <w:sz w:val="24"/>
          <w:szCs w:val="24"/>
        </w:rPr>
        <w:t>a</w:t>
      </w:r>
      <w:r w:rsidR="00A47A18" w:rsidRPr="00633DDF">
        <w:rPr>
          <w:rFonts w:ascii="Arial" w:hAnsi="Arial" w:cs="Arial"/>
          <w:sz w:val="24"/>
          <w:szCs w:val="24"/>
        </w:rPr>
        <w:t>s con la autoorganización de la autoridad administrativa municipal,</w:t>
      </w:r>
      <w:r w:rsidR="001D2D61" w:rsidRPr="00633DDF">
        <w:rPr>
          <w:rFonts w:ascii="Arial" w:hAnsi="Arial" w:cs="Arial"/>
          <w:sz w:val="24"/>
          <w:szCs w:val="24"/>
        </w:rPr>
        <w:t xml:space="preserve"> </w:t>
      </w:r>
      <w:r w:rsidR="00556D72">
        <w:rPr>
          <w:rFonts w:ascii="Arial" w:hAnsi="Arial" w:cs="Arial"/>
          <w:sz w:val="24"/>
          <w:szCs w:val="24"/>
        </w:rPr>
        <w:t xml:space="preserve">lo que </w:t>
      </w:r>
      <w:r w:rsidR="001916CE">
        <w:rPr>
          <w:rFonts w:ascii="Arial" w:hAnsi="Arial" w:cs="Arial"/>
          <w:sz w:val="24"/>
          <w:szCs w:val="24"/>
        </w:rPr>
        <w:t>incid</w:t>
      </w:r>
      <w:r w:rsidR="00556D72">
        <w:rPr>
          <w:rFonts w:ascii="Arial" w:hAnsi="Arial" w:cs="Arial"/>
          <w:sz w:val="24"/>
          <w:szCs w:val="24"/>
        </w:rPr>
        <w:t>e</w:t>
      </w:r>
      <w:r w:rsidR="001D2D61" w:rsidRPr="00633DDF">
        <w:rPr>
          <w:rFonts w:ascii="Arial" w:hAnsi="Arial" w:cs="Arial"/>
          <w:sz w:val="24"/>
          <w:szCs w:val="24"/>
        </w:rPr>
        <w:t xml:space="preserve"> en su </w:t>
      </w:r>
      <w:r w:rsidR="001D2D61" w:rsidRPr="00C776F5">
        <w:rPr>
          <w:rFonts w:ascii="Arial" w:hAnsi="Arial" w:cs="Arial"/>
          <w:sz w:val="24"/>
          <w:szCs w:val="24"/>
        </w:rPr>
        <w:t>capacidad de decisión sobre su organigrama</w:t>
      </w:r>
      <w:r w:rsidR="002D6328" w:rsidRPr="00C776F5">
        <w:rPr>
          <w:rFonts w:ascii="Arial" w:hAnsi="Arial" w:cs="Arial"/>
          <w:sz w:val="24"/>
          <w:szCs w:val="24"/>
        </w:rPr>
        <w:t xml:space="preserve"> y</w:t>
      </w:r>
      <w:r w:rsidR="001D2D61" w:rsidRPr="00C776F5">
        <w:rPr>
          <w:rFonts w:ascii="Arial" w:hAnsi="Arial" w:cs="Arial"/>
          <w:sz w:val="24"/>
          <w:szCs w:val="24"/>
        </w:rPr>
        <w:t xml:space="preserve"> presupuesto</w:t>
      </w:r>
      <w:r w:rsidR="002D6328" w:rsidRPr="00C776F5">
        <w:rPr>
          <w:rFonts w:ascii="Arial" w:hAnsi="Arial" w:cs="Arial"/>
          <w:sz w:val="24"/>
          <w:szCs w:val="24"/>
        </w:rPr>
        <w:t>,</w:t>
      </w:r>
      <w:r w:rsidR="001D2D61" w:rsidRPr="00C776F5">
        <w:rPr>
          <w:rFonts w:ascii="Arial" w:hAnsi="Arial" w:cs="Arial"/>
          <w:sz w:val="24"/>
          <w:szCs w:val="24"/>
        </w:rPr>
        <w:t xml:space="preserve"> entre otros aspectos,</w:t>
      </w:r>
      <w:r w:rsidR="00A47A18" w:rsidRPr="00C776F5">
        <w:rPr>
          <w:rFonts w:ascii="Arial" w:hAnsi="Arial" w:cs="Arial"/>
          <w:sz w:val="24"/>
          <w:szCs w:val="24"/>
        </w:rPr>
        <w:t xml:space="preserve"> </w:t>
      </w:r>
      <w:r w:rsidR="00C776F5" w:rsidRPr="00C776F5">
        <w:rPr>
          <w:rFonts w:ascii="Arial" w:hAnsi="Arial" w:cs="Arial"/>
          <w:sz w:val="24"/>
          <w:szCs w:val="24"/>
        </w:rPr>
        <w:t>por lo tanto, sus agravios o sus pretensiones no guardan relación alguna con el ámbito electoral ni se relaciona con sus derechos político electorales.</w:t>
      </w:r>
    </w:p>
    <w:p w14:paraId="42F8FBCF" w14:textId="64E10652" w:rsidR="001734D5" w:rsidRPr="00633DDF" w:rsidRDefault="001734D5" w:rsidP="00073E53">
      <w:pPr>
        <w:spacing w:line="360" w:lineRule="auto"/>
        <w:jc w:val="both"/>
        <w:rPr>
          <w:rFonts w:ascii="Arial" w:hAnsi="Arial" w:cs="Arial"/>
          <w:sz w:val="24"/>
          <w:szCs w:val="24"/>
        </w:rPr>
      </w:pPr>
    </w:p>
    <w:p w14:paraId="27BC54A1" w14:textId="3F1313D3" w:rsidR="001734D5" w:rsidRPr="00633DDF" w:rsidRDefault="001734D5" w:rsidP="00073E53">
      <w:pPr>
        <w:spacing w:line="360" w:lineRule="auto"/>
        <w:jc w:val="both"/>
        <w:rPr>
          <w:rFonts w:ascii="Arial" w:hAnsi="Arial" w:cs="Arial"/>
          <w:sz w:val="24"/>
          <w:szCs w:val="24"/>
        </w:rPr>
      </w:pPr>
      <w:r w:rsidRPr="00633DDF">
        <w:rPr>
          <w:rFonts w:ascii="Arial" w:hAnsi="Arial" w:cs="Arial"/>
          <w:sz w:val="24"/>
          <w:szCs w:val="24"/>
        </w:rPr>
        <w:t>Lo anterior</w:t>
      </w:r>
      <w:r w:rsidR="007558D7" w:rsidRPr="00633DDF">
        <w:rPr>
          <w:rFonts w:ascii="Arial" w:hAnsi="Arial" w:cs="Arial"/>
          <w:sz w:val="24"/>
          <w:szCs w:val="24"/>
        </w:rPr>
        <w:t xml:space="preserve">, con base en </w:t>
      </w:r>
      <w:r w:rsidRPr="00633DDF">
        <w:rPr>
          <w:rFonts w:ascii="Arial" w:hAnsi="Arial" w:cs="Arial"/>
          <w:sz w:val="24"/>
          <w:szCs w:val="24"/>
        </w:rPr>
        <w:t xml:space="preserve">la jurisprudencia 6/2011 de rubro; </w:t>
      </w:r>
      <w:r w:rsidRPr="00633DDF">
        <w:rPr>
          <w:rFonts w:ascii="Arial" w:hAnsi="Arial" w:cs="Arial"/>
          <w:b/>
          <w:bCs/>
          <w:sz w:val="24"/>
          <w:szCs w:val="24"/>
        </w:rPr>
        <w:t xml:space="preserve">AYUNTAMIENTOS. LOS ACTOS RELATIVOS A SU ORGANIZACIÓN NO SON IMPUGNABLES EN EL JUICIO </w:t>
      </w:r>
      <w:r w:rsidRPr="00633DDF">
        <w:rPr>
          <w:rFonts w:ascii="Arial" w:hAnsi="Arial" w:cs="Arial"/>
          <w:b/>
          <w:bCs/>
          <w:sz w:val="24"/>
          <w:szCs w:val="24"/>
        </w:rPr>
        <w:lastRenderedPageBreak/>
        <w:t>PARA LA PROTECCIÓN DE LOS DERECHOS POLÍTICO-ELECTORALES DEL CIUDADANO.</w:t>
      </w:r>
      <w:r w:rsidRPr="00633DDF">
        <w:rPr>
          <w:rFonts w:ascii="Arial" w:hAnsi="Arial" w:cs="Arial"/>
          <w:sz w:val="24"/>
          <w:szCs w:val="24"/>
        </w:rPr>
        <w:t xml:space="preserve"> </w:t>
      </w:r>
    </w:p>
    <w:p w14:paraId="59EC6AE1" w14:textId="5DCD22C9" w:rsidR="00EF661C" w:rsidRPr="00633DDF" w:rsidRDefault="00EF661C" w:rsidP="00073E53">
      <w:pPr>
        <w:spacing w:line="360" w:lineRule="auto"/>
        <w:jc w:val="both"/>
        <w:rPr>
          <w:rFonts w:ascii="Arial" w:hAnsi="Arial" w:cs="Arial"/>
          <w:sz w:val="24"/>
          <w:szCs w:val="24"/>
        </w:rPr>
      </w:pPr>
    </w:p>
    <w:p w14:paraId="007383C0" w14:textId="46E79039" w:rsidR="00E57E6C" w:rsidRPr="00633DDF" w:rsidRDefault="00E57E6C" w:rsidP="00F47FA6">
      <w:pPr>
        <w:pStyle w:val="Prrafodelista"/>
        <w:numPr>
          <w:ilvl w:val="0"/>
          <w:numId w:val="13"/>
        </w:numPr>
        <w:spacing w:line="360" w:lineRule="auto"/>
        <w:jc w:val="both"/>
        <w:rPr>
          <w:rFonts w:ascii="Arial" w:hAnsi="Arial" w:cs="Arial"/>
          <w:b/>
          <w:bCs/>
          <w:sz w:val="24"/>
          <w:szCs w:val="24"/>
        </w:rPr>
      </w:pPr>
      <w:r w:rsidRPr="00633DDF">
        <w:rPr>
          <w:rFonts w:ascii="Arial" w:hAnsi="Arial" w:cs="Arial"/>
          <w:b/>
          <w:bCs/>
          <w:sz w:val="24"/>
          <w:szCs w:val="24"/>
        </w:rPr>
        <w:t>Nombramiento de representantes internos.</w:t>
      </w:r>
    </w:p>
    <w:p w14:paraId="3C94B8E4" w14:textId="2879F2E1" w:rsidR="00E57E6C" w:rsidRPr="00633DDF" w:rsidRDefault="00E57E6C" w:rsidP="00E57E6C">
      <w:pPr>
        <w:spacing w:line="360" w:lineRule="auto"/>
        <w:jc w:val="both"/>
        <w:rPr>
          <w:rFonts w:ascii="Arial" w:hAnsi="Arial" w:cs="Arial"/>
          <w:sz w:val="24"/>
          <w:szCs w:val="24"/>
        </w:rPr>
      </w:pPr>
    </w:p>
    <w:p w14:paraId="69675E6E" w14:textId="1BA7D871" w:rsidR="00E57E6C" w:rsidRPr="00633DDF" w:rsidRDefault="00E57E6C" w:rsidP="00E57E6C">
      <w:pPr>
        <w:spacing w:line="360" w:lineRule="auto"/>
        <w:jc w:val="both"/>
        <w:rPr>
          <w:rFonts w:ascii="Arial" w:hAnsi="Arial" w:cs="Arial"/>
          <w:sz w:val="24"/>
          <w:szCs w:val="24"/>
        </w:rPr>
      </w:pPr>
      <w:r w:rsidRPr="00633DDF">
        <w:rPr>
          <w:rFonts w:ascii="Arial" w:hAnsi="Arial" w:cs="Arial"/>
          <w:sz w:val="24"/>
          <w:szCs w:val="24"/>
        </w:rPr>
        <w:t xml:space="preserve">Sobre el agravio </w:t>
      </w:r>
      <w:r w:rsidR="006F11E3" w:rsidRPr="00633DDF">
        <w:rPr>
          <w:rFonts w:ascii="Arial" w:hAnsi="Arial" w:cs="Arial"/>
          <w:sz w:val="24"/>
          <w:szCs w:val="24"/>
        </w:rPr>
        <w:t xml:space="preserve">vertido </w:t>
      </w:r>
      <w:r w:rsidR="008441E4" w:rsidRPr="00633DDF">
        <w:rPr>
          <w:rFonts w:ascii="Arial" w:hAnsi="Arial" w:cs="Arial"/>
          <w:sz w:val="24"/>
          <w:szCs w:val="24"/>
        </w:rPr>
        <w:t>relativo a</w:t>
      </w:r>
      <w:r w:rsidR="006F11E3" w:rsidRPr="00633DDF">
        <w:rPr>
          <w:rFonts w:ascii="Arial" w:hAnsi="Arial" w:cs="Arial"/>
          <w:sz w:val="24"/>
          <w:szCs w:val="24"/>
        </w:rPr>
        <w:t xml:space="preserve"> la falta de regulación del derecho de elegir, en los municipios con población indígena, representante, este Tribunal determina que </w:t>
      </w:r>
      <w:r w:rsidR="006F11E3" w:rsidRPr="00633DDF">
        <w:rPr>
          <w:rFonts w:ascii="Arial" w:hAnsi="Arial" w:cs="Arial"/>
          <w:b/>
          <w:bCs/>
          <w:sz w:val="24"/>
          <w:szCs w:val="24"/>
        </w:rPr>
        <w:t>no le asiste la razón</w:t>
      </w:r>
      <w:r w:rsidR="006F11E3" w:rsidRPr="00633DDF">
        <w:rPr>
          <w:rFonts w:ascii="Arial" w:hAnsi="Arial" w:cs="Arial"/>
          <w:sz w:val="24"/>
          <w:szCs w:val="24"/>
        </w:rPr>
        <w:t xml:space="preserve"> al promovente.</w:t>
      </w:r>
      <w:r w:rsidRPr="00633DDF">
        <w:rPr>
          <w:rFonts w:ascii="Arial" w:hAnsi="Arial" w:cs="Arial"/>
          <w:sz w:val="24"/>
          <w:szCs w:val="24"/>
        </w:rPr>
        <w:t xml:space="preserve"> </w:t>
      </w:r>
    </w:p>
    <w:p w14:paraId="5204E192" w14:textId="204E79E7" w:rsidR="00536C9B" w:rsidRPr="00633DDF" w:rsidRDefault="00536C9B" w:rsidP="00E57E6C">
      <w:pPr>
        <w:spacing w:line="360" w:lineRule="auto"/>
        <w:jc w:val="both"/>
        <w:rPr>
          <w:rFonts w:ascii="Arial" w:hAnsi="Arial" w:cs="Arial"/>
          <w:sz w:val="24"/>
          <w:szCs w:val="24"/>
        </w:rPr>
      </w:pPr>
    </w:p>
    <w:p w14:paraId="7DA760EA" w14:textId="70CF1963" w:rsidR="00536C9B" w:rsidRPr="00633DDF" w:rsidRDefault="00536C9B" w:rsidP="00E57E6C">
      <w:pPr>
        <w:spacing w:line="360" w:lineRule="auto"/>
        <w:jc w:val="both"/>
        <w:rPr>
          <w:rFonts w:ascii="Arial" w:hAnsi="Arial" w:cs="Arial"/>
          <w:sz w:val="24"/>
          <w:szCs w:val="24"/>
        </w:rPr>
      </w:pPr>
      <w:r w:rsidRPr="00633DDF">
        <w:rPr>
          <w:rFonts w:ascii="Arial" w:hAnsi="Arial" w:cs="Arial"/>
          <w:sz w:val="24"/>
          <w:szCs w:val="24"/>
        </w:rPr>
        <w:t xml:space="preserve">Lo anterior, puesto </w:t>
      </w:r>
      <w:r w:rsidR="00805032" w:rsidRPr="00633DDF">
        <w:rPr>
          <w:rFonts w:ascii="Arial" w:hAnsi="Arial" w:cs="Arial"/>
          <w:sz w:val="24"/>
          <w:szCs w:val="24"/>
        </w:rPr>
        <w:t>que,</w:t>
      </w:r>
      <w:r w:rsidRPr="00633DDF">
        <w:rPr>
          <w:rFonts w:ascii="Arial" w:hAnsi="Arial" w:cs="Arial"/>
          <w:sz w:val="24"/>
          <w:szCs w:val="24"/>
        </w:rPr>
        <w:t xml:space="preserve"> primeramente, el</w:t>
      </w:r>
      <w:r w:rsidR="00751517" w:rsidRPr="00633DDF">
        <w:rPr>
          <w:rFonts w:ascii="Arial" w:hAnsi="Arial" w:cs="Arial"/>
          <w:sz w:val="24"/>
          <w:szCs w:val="24"/>
        </w:rPr>
        <w:t xml:space="preserve"> párrafo cuarto del</w:t>
      </w:r>
      <w:r w:rsidRPr="00633DDF">
        <w:rPr>
          <w:rFonts w:ascii="Arial" w:hAnsi="Arial" w:cs="Arial"/>
          <w:sz w:val="24"/>
          <w:szCs w:val="24"/>
        </w:rPr>
        <w:t xml:space="preserve"> artículo </w:t>
      </w:r>
      <w:r w:rsidR="00672E19" w:rsidRPr="00633DDF">
        <w:rPr>
          <w:rFonts w:ascii="Arial" w:hAnsi="Arial" w:cs="Arial"/>
          <w:sz w:val="24"/>
          <w:szCs w:val="24"/>
        </w:rPr>
        <w:t>2</w:t>
      </w:r>
      <w:r w:rsidR="00751517" w:rsidRPr="00633DDF">
        <w:rPr>
          <w:rFonts w:ascii="Arial" w:hAnsi="Arial" w:cs="Arial"/>
          <w:sz w:val="24"/>
          <w:szCs w:val="24"/>
        </w:rPr>
        <w:t>º</w:t>
      </w:r>
      <w:r w:rsidR="008441E4" w:rsidRPr="00633DDF">
        <w:rPr>
          <w:rFonts w:ascii="Arial" w:hAnsi="Arial" w:cs="Arial"/>
          <w:sz w:val="24"/>
          <w:szCs w:val="24"/>
        </w:rPr>
        <w:t xml:space="preserve"> </w:t>
      </w:r>
      <w:r w:rsidR="00672E19" w:rsidRPr="00633DDF">
        <w:rPr>
          <w:rFonts w:ascii="Arial" w:hAnsi="Arial" w:cs="Arial"/>
          <w:sz w:val="24"/>
          <w:szCs w:val="24"/>
        </w:rPr>
        <w:t xml:space="preserve">de la Constitución Federal, </w:t>
      </w:r>
      <w:r w:rsidR="00751517" w:rsidRPr="00633DDF">
        <w:rPr>
          <w:rFonts w:ascii="Arial" w:hAnsi="Arial" w:cs="Arial"/>
          <w:sz w:val="24"/>
          <w:szCs w:val="24"/>
        </w:rPr>
        <w:t xml:space="preserve">señala que serán </w:t>
      </w:r>
      <w:r w:rsidR="00751517" w:rsidRPr="00633DDF">
        <w:rPr>
          <w:rFonts w:ascii="Arial" w:hAnsi="Arial" w:cs="Arial"/>
          <w:b/>
          <w:bCs/>
          <w:sz w:val="24"/>
          <w:szCs w:val="24"/>
        </w:rPr>
        <w:t>derechos de los pueblos y comunidades indígenas</w:t>
      </w:r>
      <w:r w:rsidR="00751517" w:rsidRPr="00633DDF">
        <w:rPr>
          <w:rFonts w:ascii="Arial" w:hAnsi="Arial" w:cs="Arial"/>
          <w:sz w:val="24"/>
          <w:szCs w:val="24"/>
        </w:rPr>
        <w:t xml:space="preserve">, elegir de </w:t>
      </w:r>
      <w:r w:rsidR="00805032" w:rsidRPr="00633DDF">
        <w:rPr>
          <w:rFonts w:ascii="Arial" w:hAnsi="Arial" w:cs="Arial"/>
          <w:sz w:val="24"/>
          <w:szCs w:val="24"/>
        </w:rPr>
        <w:t>acuerdo</w:t>
      </w:r>
      <w:r w:rsidR="00751517" w:rsidRPr="00633DDF">
        <w:rPr>
          <w:rFonts w:ascii="Arial" w:hAnsi="Arial" w:cs="Arial"/>
          <w:sz w:val="24"/>
          <w:szCs w:val="24"/>
        </w:rPr>
        <w:t xml:space="preserve"> </w:t>
      </w:r>
      <w:r w:rsidR="00805032" w:rsidRPr="00633DDF">
        <w:rPr>
          <w:rFonts w:ascii="Arial" w:hAnsi="Arial" w:cs="Arial"/>
          <w:sz w:val="24"/>
          <w:szCs w:val="24"/>
        </w:rPr>
        <w:t>con sus normas</w:t>
      </w:r>
      <w:r w:rsidR="00751517" w:rsidRPr="00633DDF">
        <w:rPr>
          <w:rFonts w:ascii="Arial" w:hAnsi="Arial" w:cs="Arial"/>
          <w:sz w:val="24"/>
          <w:szCs w:val="24"/>
        </w:rPr>
        <w:t xml:space="preserve">, procedimientos y prácticas </w:t>
      </w:r>
      <w:r w:rsidR="00805032" w:rsidRPr="00633DDF">
        <w:rPr>
          <w:rFonts w:ascii="Arial" w:hAnsi="Arial" w:cs="Arial"/>
          <w:sz w:val="24"/>
          <w:szCs w:val="24"/>
        </w:rPr>
        <w:t>tradicion</w:t>
      </w:r>
      <w:r w:rsidR="003227FC" w:rsidRPr="00633DDF">
        <w:rPr>
          <w:rFonts w:ascii="Arial" w:hAnsi="Arial" w:cs="Arial"/>
          <w:sz w:val="24"/>
          <w:szCs w:val="24"/>
        </w:rPr>
        <w:t>al</w:t>
      </w:r>
      <w:r w:rsidR="00805032" w:rsidRPr="00633DDF">
        <w:rPr>
          <w:rFonts w:ascii="Arial" w:hAnsi="Arial" w:cs="Arial"/>
          <w:sz w:val="24"/>
          <w:szCs w:val="24"/>
        </w:rPr>
        <w:t>es</w:t>
      </w:r>
      <w:r w:rsidR="00751517" w:rsidRPr="00633DDF">
        <w:rPr>
          <w:rFonts w:ascii="Arial" w:hAnsi="Arial" w:cs="Arial"/>
          <w:sz w:val="24"/>
          <w:szCs w:val="24"/>
        </w:rPr>
        <w:t xml:space="preserve">, a </w:t>
      </w:r>
      <w:r w:rsidR="003227FC" w:rsidRPr="00633DDF">
        <w:rPr>
          <w:rFonts w:ascii="Arial" w:hAnsi="Arial" w:cs="Arial"/>
          <w:sz w:val="24"/>
          <w:szCs w:val="24"/>
        </w:rPr>
        <w:t>sus</w:t>
      </w:r>
      <w:r w:rsidR="00751517" w:rsidRPr="00633DDF">
        <w:rPr>
          <w:rFonts w:ascii="Arial" w:hAnsi="Arial" w:cs="Arial"/>
          <w:sz w:val="24"/>
          <w:szCs w:val="24"/>
        </w:rPr>
        <w:t xml:space="preserve"> autoridades o </w:t>
      </w:r>
      <w:r w:rsidR="00805032" w:rsidRPr="00633DDF">
        <w:rPr>
          <w:rFonts w:ascii="Arial" w:hAnsi="Arial" w:cs="Arial"/>
          <w:sz w:val="24"/>
          <w:szCs w:val="24"/>
        </w:rPr>
        <w:t>representantes</w:t>
      </w:r>
      <w:r w:rsidR="00751517" w:rsidRPr="00633DDF">
        <w:rPr>
          <w:rFonts w:ascii="Arial" w:hAnsi="Arial" w:cs="Arial"/>
          <w:sz w:val="24"/>
          <w:szCs w:val="24"/>
        </w:rPr>
        <w:t>.</w:t>
      </w:r>
    </w:p>
    <w:p w14:paraId="32C6A1FB" w14:textId="0940F00E" w:rsidR="00751517" w:rsidRPr="00633DDF" w:rsidRDefault="00751517" w:rsidP="00E57E6C">
      <w:pPr>
        <w:spacing w:line="360" w:lineRule="auto"/>
        <w:jc w:val="both"/>
        <w:rPr>
          <w:rFonts w:ascii="Arial" w:hAnsi="Arial" w:cs="Arial"/>
          <w:sz w:val="24"/>
          <w:szCs w:val="24"/>
        </w:rPr>
      </w:pPr>
    </w:p>
    <w:p w14:paraId="6DC8F705" w14:textId="2036C210" w:rsidR="00805032" w:rsidRPr="00633DDF" w:rsidRDefault="00751517" w:rsidP="00E57E6C">
      <w:pPr>
        <w:spacing w:line="360" w:lineRule="auto"/>
        <w:jc w:val="both"/>
        <w:rPr>
          <w:rFonts w:ascii="Arial" w:hAnsi="Arial" w:cs="Arial"/>
          <w:sz w:val="24"/>
          <w:szCs w:val="24"/>
        </w:rPr>
      </w:pPr>
      <w:r w:rsidRPr="00633DDF">
        <w:rPr>
          <w:rFonts w:ascii="Arial" w:hAnsi="Arial" w:cs="Arial"/>
          <w:sz w:val="24"/>
          <w:szCs w:val="24"/>
        </w:rPr>
        <w:t xml:space="preserve">Seguido de lo anterior, la Ley </w:t>
      </w:r>
      <w:r w:rsidR="00805032" w:rsidRPr="00633DDF">
        <w:rPr>
          <w:rFonts w:ascii="Arial" w:hAnsi="Arial" w:cs="Arial"/>
          <w:sz w:val="24"/>
          <w:szCs w:val="24"/>
        </w:rPr>
        <w:t>Indígena</w:t>
      </w:r>
      <w:r w:rsidRPr="00633DDF">
        <w:rPr>
          <w:rFonts w:ascii="Arial" w:hAnsi="Arial" w:cs="Arial"/>
          <w:sz w:val="24"/>
          <w:szCs w:val="24"/>
        </w:rPr>
        <w:t xml:space="preserve"> sí </w:t>
      </w:r>
      <w:r w:rsidR="00805032" w:rsidRPr="00633DDF">
        <w:rPr>
          <w:rFonts w:ascii="Arial" w:hAnsi="Arial" w:cs="Arial"/>
          <w:sz w:val="24"/>
          <w:szCs w:val="24"/>
        </w:rPr>
        <w:t>reconoce</w:t>
      </w:r>
      <w:r w:rsidRPr="00633DDF">
        <w:rPr>
          <w:rFonts w:ascii="Arial" w:hAnsi="Arial" w:cs="Arial"/>
          <w:sz w:val="24"/>
          <w:szCs w:val="24"/>
        </w:rPr>
        <w:t xml:space="preserve"> este derecho, en su artículo 3°</w:t>
      </w:r>
      <w:r w:rsidR="00805032" w:rsidRPr="00633DDF">
        <w:rPr>
          <w:rFonts w:ascii="Arial" w:hAnsi="Arial" w:cs="Arial"/>
          <w:sz w:val="24"/>
          <w:szCs w:val="24"/>
        </w:rPr>
        <w:t xml:space="preserve">, fracción tercera </w:t>
      </w:r>
      <w:r w:rsidR="008441E4" w:rsidRPr="00633DDF">
        <w:rPr>
          <w:rFonts w:ascii="Arial" w:hAnsi="Arial" w:cs="Arial"/>
          <w:sz w:val="24"/>
          <w:szCs w:val="24"/>
        </w:rPr>
        <w:t>s</w:t>
      </w:r>
      <w:r w:rsidR="00805032" w:rsidRPr="00633DDF">
        <w:rPr>
          <w:rFonts w:ascii="Arial" w:hAnsi="Arial" w:cs="Arial"/>
          <w:sz w:val="24"/>
          <w:szCs w:val="24"/>
        </w:rPr>
        <w:t>eñala</w:t>
      </w:r>
      <w:r w:rsidR="008441E4" w:rsidRPr="00633DDF">
        <w:rPr>
          <w:rFonts w:ascii="Arial" w:hAnsi="Arial" w:cs="Arial"/>
          <w:sz w:val="24"/>
          <w:szCs w:val="24"/>
        </w:rPr>
        <w:t xml:space="preserve"> que</w:t>
      </w:r>
      <w:r w:rsidR="00805032" w:rsidRPr="00633DDF">
        <w:rPr>
          <w:rFonts w:ascii="Arial" w:hAnsi="Arial" w:cs="Arial"/>
          <w:sz w:val="24"/>
          <w:szCs w:val="24"/>
        </w:rPr>
        <w:t>:</w:t>
      </w:r>
    </w:p>
    <w:p w14:paraId="6FBF9921" w14:textId="24628578" w:rsidR="008441E4" w:rsidRDefault="008441E4" w:rsidP="00E57E6C">
      <w:pPr>
        <w:spacing w:line="360" w:lineRule="auto"/>
        <w:jc w:val="both"/>
        <w:rPr>
          <w:rFonts w:ascii="Arial" w:hAnsi="Arial" w:cs="Arial"/>
          <w:sz w:val="23"/>
          <w:szCs w:val="23"/>
        </w:rPr>
      </w:pPr>
    </w:p>
    <w:p w14:paraId="72A71772" w14:textId="78C394BC" w:rsidR="008441E4" w:rsidRPr="00F43917" w:rsidRDefault="008441E4" w:rsidP="008441E4">
      <w:pPr>
        <w:spacing w:line="360" w:lineRule="auto"/>
        <w:ind w:left="708"/>
        <w:jc w:val="both"/>
        <w:rPr>
          <w:rFonts w:ascii="Arial" w:hAnsi="Arial" w:cs="Arial"/>
          <w:i/>
          <w:iCs/>
        </w:rPr>
      </w:pPr>
      <w:r w:rsidRPr="00F43917">
        <w:rPr>
          <w:rFonts w:ascii="Arial" w:hAnsi="Arial" w:cs="Arial"/>
          <w:i/>
          <w:iCs/>
        </w:rPr>
        <w:t>Artículo 3</w:t>
      </w:r>
      <w:r w:rsidR="00F43917" w:rsidRPr="00F43917">
        <w:rPr>
          <w:rFonts w:ascii="Arial" w:hAnsi="Arial" w:cs="Arial"/>
          <w:i/>
          <w:iCs/>
        </w:rPr>
        <w:t>°. -</w:t>
      </w:r>
      <w:r w:rsidRPr="00F43917">
        <w:rPr>
          <w:rFonts w:ascii="Arial" w:hAnsi="Arial" w:cs="Arial"/>
          <w:i/>
          <w:iCs/>
        </w:rPr>
        <w:t xml:space="preserve"> </w:t>
      </w:r>
      <w:r w:rsidRPr="00F43917">
        <w:rPr>
          <w:rFonts w:ascii="Arial" w:hAnsi="Arial" w:cs="Arial"/>
          <w:b/>
          <w:bCs/>
          <w:i/>
          <w:iCs/>
        </w:rPr>
        <w:t>En el caso de que llegaren a asentarse en el territorio del Estado de Aguascalientes pueblos o comunidades indígenas,</w:t>
      </w:r>
      <w:r w:rsidRPr="00F43917">
        <w:rPr>
          <w:rFonts w:ascii="Arial" w:hAnsi="Arial" w:cs="Arial"/>
          <w:i/>
          <w:iCs/>
        </w:rPr>
        <w:t xml:space="preserve"> se reconoce su derecho a la libre determinación y autonomía que ameritará según mandato de la Constitución Política de los Estados Unidos Mexicanos, la creación de normas constitucionales y leyes estatales que protejan estos derechos, tomando en cuenta criterios etnolingüísticos y de asentamiento físico. El derecho a su libre determinación y autonomía incluye:</w:t>
      </w:r>
    </w:p>
    <w:p w14:paraId="39342452" w14:textId="2AB55412" w:rsidR="00F43917" w:rsidRPr="00F43917" w:rsidRDefault="00F43917" w:rsidP="008441E4">
      <w:pPr>
        <w:spacing w:line="360" w:lineRule="auto"/>
        <w:ind w:left="708"/>
        <w:jc w:val="both"/>
        <w:rPr>
          <w:rFonts w:ascii="Arial" w:hAnsi="Arial" w:cs="Arial"/>
          <w:b/>
          <w:bCs/>
          <w:sz w:val="23"/>
          <w:szCs w:val="23"/>
        </w:rPr>
      </w:pPr>
      <w:r w:rsidRPr="00F43917">
        <w:rPr>
          <w:rFonts w:ascii="Arial" w:hAnsi="Arial" w:cs="Arial"/>
          <w:b/>
          <w:bCs/>
          <w:sz w:val="23"/>
          <w:szCs w:val="23"/>
        </w:rPr>
        <w:t>...</w:t>
      </w:r>
    </w:p>
    <w:p w14:paraId="0966F914" w14:textId="1439E670" w:rsidR="00F43917" w:rsidRPr="00F43917" w:rsidRDefault="00F43917" w:rsidP="008441E4">
      <w:pPr>
        <w:spacing w:line="360" w:lineRule="auto"/>
        <w:ind w:left="708"/>
        <w:jc w:val="both"/>
        <w:rPr>
          <w:rFonts w:ascii="Arial" w:hAnsi="Arial" w:cs="Arial"/>
          <w:b/>
          <w:bCs/>
          <w:sz w:val="23"/>
          <w:szCs w:val="23"/>
        </w:rPr>
      </w:pPr>
      <w:r w:rsidRPr="00F43917">
        <w:rPr>
          <w:rFonts w:ascii="Arial" w:hAnsi="Arial" w:cs="Arial"/>
          <w:b/>
          <w:bCs/>
          <w:sz w:val="23"/>
          <w:szCs w:val="23"/>
        </w:rPr>
        <w:t>...</w:t>
      </w:r>
    </w:p>
    <w:p w14:paraId="1B4602B5" w14:textId="59EF41EB" w:rsidR="00751517" w:rsidRPr="00805032" w:rsidRDefault="00805032" w:rsidP="00805032">
      <w:pPr>
        <w:spacing w:line="360" w:lineRule="auto"/>
        <w:ind w:left="708"/>
        <w:jc w:val="both"/>
        <w:rPr>
          <w:rFonts w:ascii="Arial" w:hAnsi="Arial" w:cs="Arial"/>
          <w:sz w:val="23"/>
          <w:szCs w:val="23"/>
        </w:rPr>
      </w:pPr>
      <w:r w:rsidRPr="00805032">
        <w:rPr>
          <w:rFonts w:ascii="Arial" w:hAnsi="Arial" w:cs="Arial"/>
          <w:i/>
          <w:iCs/>
        </w:rPr>
        <w:t>III. Elegir de acuerdo con sus normas, procedimientos y prácticas tradicionales, a las autoridades o representantes para el ejercicio de sus formas propias de gobierno interno, garantizando la participación de las mujeres en condiciones de equidad frente a los varones, en un marco que respete el pacto federal y la soberanía del Estado de Aguascalientes;</w:t>
      </w:r>
      <w:r w:rsidR="00751517" w:rsidRPr="00805032">
        <w:rPr>
          <w:rFonts w:ascii="Arial" w:hAnsi="Arial" w:cs="Arial"/>
          <w:i/>
          <w:iCs/>
          <w:sz w:val="23"/>
          <w:szCs w:val="23"/>
        </w:rPr>
        <w:t xml:space="preserve"> </w:t>
      </w:r>
    </w:p>
    <w:p w14:paraId="2F832319" w14:textId="77777777" w:rsidR="00F43917" w:rsidRDefault="00F43917" w:rsidP="00E57E6C">
      <w:pPr>
        <w:spacing w:line="360" w:lineRule="auto"/>
        <w:jc w:val="both"/>
        <w:rPr>
          <w:rFonts w:ascii="Arial" w:hAnsi="Arial" w:cs="Arial"/>
          <w:sz w:val="23"/>
          <w:szCs w:val="23"/>
        </w:rPr>
      </w:pPr>
      <w:r>
        <w:rPr>
          <w:rFonts w:ascii="Arial" w:hAnsi="Arial" w:cs="Arial"/>
          <w:sz w:val="23"/>
          <w:szCs w:val="23"/>
        </w:rPr>
        <w:tab/>
      </w:r>
    </w:p>
    <w:p w14:paraId="78DCD077" w14:textId="54E650AB" w:rsidR="00536C9B" w:rsidRPr="00C8460C" w:rsidRDefault="00F43917" w:rsidP="00F43917">
      <w:pPr>
        <w:spacing w:line="360" w:lineRule="auto"/>
        <w:ind w:firstLine="708"/>
        <w:jc w:val="both"/>
        <w:rPr>
          <w:rFonts w:ascii="Arial" w:hAnsi="Arial" w:cs="Arial"/>
        </w:rPr>
      </w:pPr>
      <w:r w:rsidRPr="00C8460C">
        <w:rPr>
          <w:rFonts w:ascii="Arial" w:hAnsi="Arial" w:cs="Arial"/>
        </w:rPr>
        <w:t>Lo resaltado es propio.</w:t>
      </w:r>
    </w:p>
    <w:p w14:paraId="7D9C4D3C" w14:textId="704BEC0F" w:rsidR="00F43917" w:rsidRDefault="00F43917" w:rsidP="00F43917">
      <w:pPr>
        <w:spacing w:line="360" w:lineRule="auto"/>
        <w:jc w:val="both"/>
        <w:rPr>
          <w:rFonts w:ascii="Arial" w:hAnsi="Arial" w:cs="Arial"/>
          <w:sz w:val="23"/>
          <w:szCs w:val="23"/>
        </w:rPr>
      </w:pPr>
    </w:p>
    <w:p w14:paraId="2BABDFA1" w14:textId="668B1768" w:rsidR="00F43917" w:rsidRPr="00633DDF" w:rsidRDefault="00C8460C" w:rsidP="00F43917">
      <w:pPr>
        <w:spacing w:line="360" w:lineRule="auto"/>
        <w:jc w:val="both"/>
        <w:rPr>
          <w:rFonts w:ascii="Arial" w:hAnsi="Arial" w:cs="Arial"/>
          <w:sz w:val="24"/>
          <w:szCs w:val="24"/>
        </w:rPr>
      </w:pPr>
      <w:r w:rsidRPr="00633DDF">
        <w:rPr>
          <w:rFonts w:ascii="Arial" w:hAnsi="Arial" w:cs="Arial"/>
          <w:sz w:val="24"/>
          <w:szCs w:val="24"/>
        </w:rPr>
        <w:t>De tal forma, que la legislación local s</w:t>
      </w:r>
      <w:r w:rsidR="00090A09" w:rsidRPr="00633DDF">
        <w:rPr>
          <w:rFonts w:ascii="Arial" w:hAnsi="Arial" w:cs="Arial"/>
          <w:sz w:val="24"/>
          <w:szCs w:val="24"/>
        </w:rPr>
        <w:t>í</w:t>
      </w:r>
      <w:r w:rsidRPr="00633DDF">
        <w:rPr>
          <w:rFonts w:ascii="Arial" w:hAnsi="Arial" w:cs="Arial"/>
          <w:sz w:val="24"/>
          <w:szCs w:val="24"/>
        </w:rPr>
        <w:t xml:space="preserve"> prevé reglamentación, en la que reconoce el derecho de las comunidades y pueblos indígenas</w:t>
      </w:r>
      <w:r w:rsidR="00BB1AB0" w:rsidRPr="00633DDF">
        <w:rPr>
          <w:rFonts w:ascii="Arial" w:hAnsi="Arial" w:cs="Arial"/>
          <w:sz w:val="24"/>
          <w:szCs w:val="24"/>
        </w:rPr>
        <w:t>, entre otros,</w:t>
      </w:r>
      <w:r w:rsidRPr="00633DDF">
        <w:rPr>
          <w:rFonts w:ascii="Arial" w:hAnsi="Arial" w:cs="Arial"/>
          <w:sz w:val="24"/>
          <w:szCs w:val="24"/>
        </w:rPr>
        <w:t xml:space="preserve"> de elegir libremente a sus representes, </w:t>
      </w:r>
      <w:r w:rsidR="00090A09" w:rsidRPr="00633DDF">
        <w:rPr>
          <w:rFonts w:ascii="Arial" w:hAnsi="Arial" w:cs="Arial"/>
          <w:sz w:val="24"/>
          <w:szCs w:val="24"/>
        </w:rPr>
        <w:t xml:space="preserve">sin </w:t>
      </w:r>
      <w:r w:rsidR="00DF6E5A" w:rsidRPr="00633DDF">
        <w:rPr>
          <w:rFonts w:ascii="Arial" w:hAnsi="Arial" w:cs="Arial"/>
          <w:sz w:val="24"/>
          <w:szCs w:val="24"/>
        </w:rPr>
        <w:t>embargo</w:t>
      </w:r>
      <w:r w:rsidR="00090A09" w:rsidRPr="00633DDF">
        <w:rPr>
          <w:rFonts w:ascii="Arial" w:hAnsi="Arial" w:cs="Arial"/>
          <w:sz w:val="24"/>
          <w:szCs w:val="24"/>
        </w:rPr>
        <w:t xml:space="preserve">, como ya quedó precisado en el cuerpo de la presente resolución, </w:t>
      </w:r>
      <w:r w:rsidR="00DF6E5A" w:rsidRPr="00633DDF">
        <w:rPr>
          <w:rFonts w:ascii="Arial" w:hAnsi="Arial" w:cs="Arial"/>
          <w:sz w:val="24"/>
          <w:szCs w:val="24"/>
        </w:rPr>
        <w:t>actualmente</w:t>
      </w:r>
      <w:r w:rsidR="00090A09" w:rsidRPr="00633DDF">
        <w:rPr>
          <w:rFonts w:ascii="Arial" w:hAnsi="Arial" w:cs="Arial"/>
          <w:sz w:val="24"/>
          <w:szCs w:val="24"/>
        </w:rPr>
        <w:t xml:space="preserve"> en el estado de Aguascalientes, no existe la presencia de pueblos o comunidades indígenas.</w:t>
      </w:r>
    </w:p>
    <w:p w14:paraId="4380FBF1" w14:textId="464E2FFB" w:rsidR="00090A09" w:rsidRPr="00633DDF" w:rsidRDefault="00090A09" w:rsidP="00F43917">
      <w:pPr>
        <w:spacing w:line="360" w:lineRule="auto"/>
        <w:jc w:val="both"/>
        <w:rPr>
          <w:rFonts w:ascii="Arial" w:hAnsi="Arial" w:cs="Arial"/>
          <w:sz w:val="24"/>
          <w:szCs w:val="24"/>
        </w:rPr>
      </w:pPr>
    </w:p>
    <w:p w14:paraId="40938B72" w14:textId="6CAEC8FB" w:rsidR="00090A09" w:rsidRDefault="00090A09" w:rsidP="00F43917">
      <w:pPr>
        <w:spacing w:line="360" w:lineRule="auto"/>
        <w:jc w:val="both"/>
        <w:rPr>
          <w:rFonts w:ascii="Arial" w:hAnsi="Arial" w:cs="Arial"/>
          <w:sz w:val="24"/>
          <w:szCs w:val="24"/>
        </w:rPr>
      </w:pPr>
      <w:r w:rsidRPr="00633DDF">
        <w:rPr>
          <w:rFonts w:ascii="Arial" w:hAnsi="Arial" w:cs="Arial"/>
          <w:sz w:val="24"/>
          <w:szCs w:val="24"/>
        </w:rPr>
        <w:t xml:space="preserve">Aunado a ello, se encuentra previsto en la Ley Indígena, que cuando se advierta la existencia </w:t>
      </w:r>
      <w:r w:rsidR="00DF6E5A" w:rsidRPr="00633DDF">
        <w:rPr>
          <w:rFonts w:ascii="Arial" w:hAnsi="Arial" w:cs="Arial"/>
          <w:sz w:val="24"/>
          <w:szCs w:val="24"/>
        </w:rPr>
        <w:t>de estos pueblos y comunidades, su derecho de autonomía, autoorganización, y por consecuencia, de nombrar sus representantes, se encuentra garantizad</w:t>
      </w:r>
      <w:r w:rsidR="001D4554">
        <w:rPr>
          <w:rFonts w:ascii="Arial" w:hAnsi="Arial" w:cs="Arial"/>
          <w:sz w:val="24"/>
          <w:szCs w:val="24"/>
        </w:rPr>
        <w:t>o su respeto</w:t>
      </w:r>
      <w:r w:rsidR="00DF6E5A" w:rsidRPr="00633DDF">
        <w:rPr>
          <w:rFonts w:ascii="Arial" w:hAnsi="Arial" w:cs="Arial"/>
          <w:sz w:val="24"/>
          <w:szCs w:val="24"/>
        </w:rPr>
        <w:t>.</w:t>
      </w:r>
    </w:p>
    <w:p w14:paraId="08613B20" w14:textId="77777777" w:rsidR="00556D72" w:rsidRPr="00633DDF" w:rsidRDefault="00556D72" w:rsidP="00F43917">
      <w:pPr>
        <w:spacing w:line="360" w:lineRule="auto"/>
        <w:jc w:val="both"/>
        <w:rPr>
          <w:rFonts w:ascii="Arial" w:hAnsi="Arial" w:cs="Arial"/>
          <w:sz w:val="24"/>
          <w:szCs w:val="24"/>
        </w:rPr>
      </w:pPr>
    </w:p>
    <w:p w14:paraId="7D8B9503" w14:textId="77777777" w:rsidR="00E57E6C" w:rsidRPr="00633DDF" w:rsidRDefault="00E57E6C" w:rsidP="00E57E6C">
      <w:pPr>
        <w:spacing w:line="360" w:lineRule="auto"/>
        <w:ind w:left="360"/>
        <w:jc w:val="both"/>
        <w:rPr>
          <w:rFonts w:ascii="Arial" w:hAnsi="Arial" w:cs="Arial"/>
          <w:sz w:val="24"/>
          <w:szCs w:val="24"/>
        </w:rPr>
      </w:pPr>
    </w:p>
    <w:p w14:paraId="684622C5" w14:textId="78E3D66B" w:rsidR="00AE6604" w:rsidRPr="00633DDF" w:rsidRDefault="00D6386D" w:rsidP="00F47FA6">
      <w:pPr>
        <w:pStyle w:val="Prrafodelista"/>
        <w:numPr>
          <w:ilvl w:val="0"/>
          <w:numId w:val="13"/>
        </w:numPr>
        <w:spacing w:line="360" w:lineRule="auto"/>
        <w:jc w:val="both"/>
        <w:rPr>
          <w:rFonts w:ascii="Arial" w:hAnsi="Arial" w:cs="Arial"/>
          <w:sz w:val="24"/>
          <w:szCs w:val="24"/>
        </w:rPr>
      </w:pPr>
      <w:r w:rsidRPr="00633DDF">
        <w:rPr>
          <w:rFonts w:ascii="Arial" w:hAnsi="Arial" w:cs="Arial"/>
          <w:b/>
          <w:sz w:val="24"/>
          <w:szCs w:val="24"/>
        </w:rPr>
        <w:lastRenderedPageBreak/>
        <w:t>Participación de la población indígena en las elecciones de ayuntamientos y diputaciones.</w:t>
      </w:r>
    </w:p>
    <w:p w14:paraId="47F6C9FB" w14:textId="29CB2FFF" w:rsidR="0021586B" w:rsidRPr="00633DDF" w:rsidRDefault="0021586B" w:rsidP="0021586B">
      <w:pPr>
        <w:spacing w:line="360" w:lineRule="auto"/>
        <w:jc w:val="both"/>
        <w:rPr>
          <w:rFonts w:ascii="Arial" w:hAnsi="Arial" w:cs="Arial"/>
          <w:sz w:val="24"/>
          <w:szCs w:val="24"/>
        </w:rPr>
      </w:pPr>
    </w:p>
    <w:p w14:paraId="72FD2486" w14:textId="36714661" w:rsidR="00D102D7" w:rsidRPr="00633DDF" w:rsidRDefault="00D102D7" w:rsidP="0021586B">
      <w:pPr>
        <w:spacing w:line="360" w:lineRule="auto"/>
        <w:jc w:val="both"/>
        <w:rPr>
          <w:rFonts w:ascii="Arial" w:hAnsi="Arial" w:cs="Arial"/>
          <w:sz w:val="24"/>
          <w:szCs w:val="24"/>
        </w:rPr>
      </w:pPr>
      <w:r w:rsidRPr="00633DDF">
        <w:rPr>
          <w:rFonts w:ascii="Arial" w:hAnsi="Arial" w:cs="Arial"/>
          <w:sz w:val="24"/>
          <w:szCs w:val="24"/>
        </w:rPr>
        <w:t xml:space="preserve">El creciente interés de la ciudadanía por la participación en la vida política, </w:t>
      </w:r>
      <w:r w:rsidR="00F741EA" w:rsidRPr="00633DDF">
        <w:rPr>
          <w:rFonts w:ascii="Arial" w:hAnsi="Arial" w:cs="Arial"/>
          <w:sz w:val="24"/>
          <w:szCs w:val="24"/>
        </w:rPr>
        <w:t>se</w:t>
      </w:r>
      <w:r w:rsidRPr="00633DDF">
        <w:rPr>
          <w:rFonts w:ascii="Arial" w:hAnsi="Arial" w:cs="Arial"/>
          <w:sz w:val="24"/>
          <w:szCs w:val="24"/>
        </w:rPr>
        <w:t xml:space="preserve"> expande hasta incorporar los territorios de lo social y los desafíos de la inclusión en el espacio público. </w:t>
      </w:r>
      <w:r w:rsidR="00F741EA" w:rsidRPr="00633DDF">
        <w:rPr>
          <w:rFonts w:ascii="Arial" w:hAnsi="Arial" w:cs="Arial"/>
          <w:sz w:val="24"/>
          <w:szCs w:val="24"/>
        </w:rPr>
        <w:t>Existe</w:t>
      </w:r>
      <w:r w:rsidRPr="00633DDF">
        <w:rPr>
          <w:rFonts w:ascii="Arial" w:hAnsi="Arial" w:cs="Arial"/>
          <w:sz w:val="24"/>
          <w:szCs w:val="24"/>
        </w:rPr>
        <w:t xml:space="preserve"> la expectativa de superar exclusiones precisamente a través de la participación ciudadana, de modo tal que la ampliación de derechos conduzca a la pertinencia de repensar al Estado y </w:t>
      </w:r>
      <w:r w:rsidR="006E7BAE" w:rsidRPr="00633DDF">
        <w:rPr>
          <w:rFonts w:ascii="Arial" w:hAnsi="Arial" w:cs="Arial"/>
          <w:sz w:val="24"/>
          <w:szCs w:val="24"/>
        </w:rPr>
        <w:t xml:space="preserve">a </w:t>
      </w:r>
      <w:r w:rsidRPr="00633DDF">
        <w:rPr>
          <w:rFonts w:ascii="Arial" w:hAnsi="Arial" w:cs="Arial"/>
          <w:sz w:val="24"/>
          <w:szCs w:val="24"/>
        </w:rPr>
        <w:t>la sociedad nuevas estrategias de inclusión.</w:t>
      </w:r>
    </w:p>
    <w:p w14:paraId="77DF271C" w14:textId="77777777" w:rsidR="00F741EA" w:rsidRPr="00633DDF" w:rsidRDefault="00F741EA" w:rsidP="0021586B">
      <w:pPr>
        <w:spacing w:line="360" w:lineRule="auto"/>
        <w:jc w:val="both"/>
        <w:rPr>
          <w:rFonts w:ascii="Arial" w:hAnsi="Arial" w:cs="Arial"/>
          <w:sz w:val="24"/>
          <w:szCs w:val="24"/>
        </w:rPr>
      </w:pPr>
    </w:p>
    <w:p w14:paraId="78DFA11F" w14:textId="6F845736" w:rsidR="0021586B" w:rsidRPr="00633DDF" w:rsidRDefault="00F741EA" w:rsidP="0021586B">
      <w:pPr>
        <w:spacing w:line="360" w:lineRule="auto"/>
        <w:jc w:val="both"/>
        <w:rPr>
          <w:rFonts w:ascii="Arial" w:hAnsi="Arial" w:cs="Arial"/>
          <w:sz w:val="24"/>
          <w:szCs w:val="24"/>
        </w:rPr>
      </w:pPr>
      <w:r w:rsidRPr="00633DDF">
        <w:rPr>
          <w:rFonts w:ascii="Arial" w:hAnsi="Arial" w:cs="Arial"/>
          <w:sz w:val="24"/>
          <w:szCs w:val="24"/>
        </w:rPr>
        <w:t xml:space="preserve">Nuestro </w:t>
      </w:r>
      <w:r w:rsidR="00E65848" w:rsidRPr="00633DDF">
        <w:rPr>
          <w:rFonts w:ascii="Arial" w:hAnsi="Arial" w:cs="Arial"/>
          <w:sz w:val="24"/>
          <w:szCs w:val="24"/>
        </w:rPr>
        <w:t>sistema democrático</w:t>
      </w:r>
      <w:r w:rsidRPr="00633DDF">
        <w:rPr>
          <w:rFonts w:ascii="Arial" w:hAnsi="Arial" w:cs="Arial"/>
          <w:sz w:val="24"/>
          <w:szCs w:val="24"/>
        </w:rPr>
        <w:t xml:space="preserve"> necesita para su fortalecimiento, </w:t>
      </w:r>
      <w:r w:rsidR="00E65848" w:rsidRPr="00633DDF">
        <w:rPr>
          <w:rFonts w:ascii="Arial" w:hAnsi="Arial" w:cs="Arial"/>
          <w:sz w:val="24"/>
          <w:szCs w:val="24"/>
        </w:rPr>
        <w:t xml:space="preserve">el respeto de los derechos humanos </w:t>
      </w:r>
      <w:r w:rsidR="006E7BAE" w:rsidRPr="00633DDF">
        <w:rPr>
          <w:rFonts w:ascii="Arial" w:hAnsi="Arial" w:cs="Arial"/>
          <w:sz w:val="24"/>
          <w:szCs w:val="24"/>
        </w:rPr>
        <w:t>de</w:t>
      </w:r>
      <w:r w:rsidR="00E65848" w:rsidRPr="00633DDF">
        <w:rPr>
          <w:rFonts w:ascii="Arial" w:hAnsi="Arial" w:cs="Arial"/>
          <w:sz w:val="24"/>
          <w:szCs w:val="24"/>
        </w:rPr>
        <w:t xml:space="preserve"> todos los sectores de la sociedad, lo que incluye desde luego, la participación política </w:t>
      </w:r>
      <w:r w:rsidR="006E7BAE" w:rsidRPr="00633DDF">
        <w:rPr>
          <w:rFonts w:ascii="Arial" w:hAnsi="Arial" w:cs="Arial"/>
          <w:sz w:val="24"/>
          <w:szCs w:val="24"/>
        </w:rPr>
        <w:t xml:space="preserve">activa </w:t>
      </w:r>
      <w:r w:rsidR="00E65848" w:rsidRPr="00633DDF">
        <w:rPr>
          <w:rFonts w:ascii="Arial" w:hAnsi="Arial" w:cs="Arial"/>
          <w:sz w:val="24"/>
          <w:szCs w:val="24"/>
        </w:rPr>
        <w:t>de la población indígena.</w:t>
      </w:r>
    </w:p>
    <w:p w14:paraId="75709610" w14:textId="77777777" w:rsidR="00F741EA" w:rsidRPr="00633DDF" w:rsidRDefault="00F741EA" w:rsidP="0021586B">
      <w:pPr>
        <w:spacing w:line="360" w:lineRule="auto"/>
        <w:jc w:val="both"/>
        <w:rPr>
          <w:rFonts w:ascii="Arial" w:hAnsi="Arial" w:cs="Arial"/>
          <w:sz w:val="24"/>
          <w:szCs w:val="24"/>
        </w:rPr>
      </w:pPr>
    </w:p>
    <w:p w14:paraId="547A8466" w14:textId="34547C51" w:rsidR="00675961" w:rsidRDefault="00675961" w:rsidP="00073E53">
      <w:pPr>
        <w:spacing w:line="360" w:lineRule="auto"/>
        <w:jc w:val="both"/>
        <w:rPr>
          <w:rFonts w:ascii="Arial" w:hAnsi="Arial" w:cs="Arial"/>
          <w:sz w:val="24"/>
          <w:szCs w:val="24"/>
        </w:rPr>
      </w:pPr>
      <w:r>
        <w:rPr>
          <w:rFonts w:ascii="Arial" w:hAnsi="Arial" w:cs="Arial"/>
          <w:sz w:val="24"/>
          <w:szCs w:val="24"/>
        </w:rPr>
        <w:t>Sin embargo, del análisis del agravio sobre el impedimento de participar libremente en las elecciones de ayuntamientos y diputaciones del que se duele el actor</w:t>
      </w:r>
      <w:r w:rsidR="0068082C" w:rsidRPr="00633DDF">
        <w:rPr>
          <w:rFonts w:ascii="Arial" w:hAnsi="Arial" w:cs="Arial"/>
          <w:sz w:val="24"/>
          <w:szCs w:val="24"/>
        </w:rPr>
        <w:t xml:space="preserve">, </w:t>
      </w:r>
      <w:r>
        <w:rPr>
          <w:rFonts w:ascii="Arial" w:hAnsi="Arial" w:cs="Arial"/>
          <w:sz w:val="24"/>
          <w:szCs w:val="24"/>
        </w:rPr>
        <w:t>este Tribunal no advierte un acto concreto que le impida gozar de ese derecho político.</w:t>
      </w:r>
    </w:p>
    <w:p w14:paraId="19BCFAC2" w14:textId="01EC9423" w:rsidR="00110126" w:rsidRDefault="00110126" w:rsidP="00073E53">
      <w:pPr>
        <w:spacing w:line="360" w:lineRule="auto"/>
        <w:jc w:val="both"/>
        <w:rPr>
          <w:rFonts w:ascii="Arial" w:hAnsi="Arial" w:cs="Arial"/>
          <w:sz w:val="24"/>
          <w:szCs w:val="24"/>
          <w:u w:val="single"/>
        </w:rPr>
      </w:pPr>
    </w:p>
    <w:p w14:paraId="2FCBE708" w14:textId="2831FF4D" w:rsidR="00110126" w:rsidRPr="00633DDF" w:rsidRDefault="00110126" w:rsidP="00110126">
      <w:pPr>
        <w:spacing w:line="360" w:lineRule="auto"/>
        <w:jc w:val="both"/>
        <w:rPr>
          <w:rFonts w:ascii="Arial" w:hAnsi="Arial" w:cs="Arial"/>
          <w:sz w:val="24"/>
          <w:szCs w:val="24"/>
        </w:rPr>
      </w:pPr>
      <w:r>
        <w:rPr>
          <w:rFonts w:ascii="Arial" w:hAnsi="Arial" w:cs="Arial"/>
          <w:sz w:val="24"/>
          <w:szCs w:val="24"/>
        </w:rPr>
        <w:t>En ese sentido, d</w:t>
      </w:r>
      <w:r w:rsidRPr="00633DDF">
        <w:rPr>
          <w:rFonts w:ascii="Arial" w:hAnsi="Arial" w:cs="Arial"/>
          <w:sz w:val="24"/>
          <w:szCs w:val="24"/>
        </w:rPr>
        <w:t xml:space="preserve">e acuerdo </w:t>
      </w:r>
      <w:r>
        <w:rPr>
          <w:rFonts w:ascii="Arial" w:hAnsi="Arial" w:cs="Arial"/>
          <w:sz w:val="24"/>
          <w:szCs w:val="24"/>
        </w:rPr>
        <w:t>con</w:t>
      </w:r>
      <w:r w:rsidRPr="00633DDF">
        <w:rPr>
          <w:rFonts w:ascii="Arial" w:hAnsi="Arial" w:cs="Arial"/>
          <w:sz w:val="24"/>
          <w:szCs w:val="24"/>
        </w:rPr>
        <w:t xml:space="preserve"> lo previsto en la Constitución Federal y la normativa electoral, </w:t>
      </w:r>
      <w:r w:rsidRPr="00633DDF">
        <w:rPr>
          <w:rFonts w:ascii="Arial" w:hAnsi="Arial" w:cs="Arial"/>
          <w:b/>
          <w:bCs/>
          <w:sz w:val="24"/>
          <w:szCs w:val="24"/>
        </w:rPr>
        <w:t>los indígenas en lo individual, gozan de plenitud de derechos político electorales,</w:t>
      </w:r>
      <w:r w:rsidRPr="00633DDF">
        <w:rPr>
          <w:rFonts w:ascii="Arial" w:hAnsi="Arial" w:cs="Arial"/>
          <w:sz w:val="24"/>
          <w:szCs w:val="24"/>
        </w:rPr>
        <w:t xml:space="preserve"> </w:t>
      </w:r>
      <w:r w:rsidRPr="00633DDF">
        <w:rPr>
          <w:rFonts w:ascii="Arial" w:hAnsi="Arial" w:cs="Arial"/>
          <w:b/>
          <w:bCs/>
          <w:sz w:val="24"/>
          <w:szCs w:val="24"/>
        </w:rPr>
        <w:t>como el derecho de asociarse libremente, militar en algún partido político, formar parte de autoridades electorales, votar o incluso contender por algún cargo público,</w:t>
      </w:r>
      <w:r w:rsidRPr="00633DDF">
        <w:rPr>
          <w:rFonts w:ascii="Arial" w:hAnsi="Arial" w:cs="Arial"/>
          <w:sz w:val="24"/>
          <w:szCs w:val="24"/>
        </w:rPr>
        <w:t xml:space="preserve"> por lo que se entiende que tienen los mismos derechos para participar activamente en los procesos comiciales.</w:t>
      </w:r>
    </w:p>
    <w:p w14:paraId="3C6AF01A" w14:textId="77777777" w:rsidR="00110126" w:rsidRPr="00633DDF" w:rsidRDefault="00110126" w:rsidP="00110126">
      <w:pPr>
        <w:spacing w:line="360" w:lineRule="auto"/>
        <w:jc w:val="both"/>
        <w:rPr>
          <w:rFonts w:ascii="Arial" w:hAnsi="Arial" w:cs="Arial"/>
          <w:sz w:val="24"/>
          <w:szCs w:val="24"/>
        </w:rPr>
      </w:pPr>
    </w:p>
    <w:p w14:paraId="6D89F93F" w14:textId="5E8B31F2" w:rsidR="00110126" w:rsidRPr="00633DDF" w:rsidRDefault="00110126" w:rsidP="00110126">
      <w:pPr>
        <w:spacing w:line="360" w:lineRule="auto"/>
        <w:jc w:val="both"/>
        <w:rPr>
          <w:rFonts w:ascii="Arial" w:hAnsi="Arial" w:cs="Arial"/>
          <w:sz w:val="24"/>
          <w:szCs w:val="24"/>
        </w:rPr>
      </w:pPr>
      <w:r w:rsidRPr="00633DDF">
        <w:rPr>
          <w:rFonts w:ascii="Arial" w:hAnsi="Arial" w:cs="Arial"/>
          <w:sz w:val="24"/>
          <w:szCs w:val="24"/>
        </w:rPr>
        <w:t xml:space="preserve">Así, los indígenas y agrupaciones, </w:t>
      </w:r>
      <w:r>
        <w:rPr>
          <w:rFonts w:ascii="Arial" w:hAnsi="Arial" w:cs="Arial"/>
          <w:sz w:val="24"/>
          <w:szCs w:val="24"/>
        </w:rPr>
        <w:t>cuenta</w:t>
      </w:r>
      <w:r w:rsidR="00A6026D">
        <w:rPr>
          <w:rFonts w:ascii="Arial" w:hAnsi="Arial" w:cs="Arial"/>
          <w:sz w:val="24"/>
          <w:szCs w:val="24"/>
        </w:rPr>
        <w:t>n</w:t>
      </w:r>
      <w:r>
        <w:rPr>
          <w:rFonts w:ascii="Arial" w:hAnsi="Arial" w:cs="Arial"/>
          <w:sz w:val="24"/>
          <w:szCs w:val="24"/>
        </w:rPr>
        <w:t xml:space="preserve"> con </w:t>
      </w:r>
      <w:r w:rsidR="00A6026D">
        <w:rPr>
          <w:rFonts w:ascii="Arial" w:hAnsi="Arial" w:cs="Arial"/>
          <w:sz w:val="24"/>
          <w:szCs w:val="24"/>
        </w:rPr>
        <w:t xml:space="preserve">los </w:t>
      </w:r>
      <w:r>
        <w:rPr>
          <w:rFonts w:ascii="Arial" w:hAnsi="Arial" w:cs="Arial"/>
          <w:sz w:val="24"/>
          <w:szCs w:val="24"/>
        </w:rPr>
        <w:t xml:space="preserve">mecanismos para </w:t>
      </w:r>
      <w:r w:rsidRPr="00633DDF">
        <w:rPr>
          <w:rFonts w:ascii="Arial" w:hAnsi="Arial" w:cs="Arial"/>
          <w:sz w:val="24"/>
          <w:szCs w:val="24"/>
        </w:rPr>
        <w:t>acceder a cargos públicos de elección popular,</w:t>
      </w:r>
      <w:r>
        <w:rPr>
          <w:rFonts w:ascii="Arial" w:hAnsi="Arial" w:cs="Arial"/>
          <w:sz w:val="24"/>
          <w:szCs w:val="24"/>
        </w:rPr>
        <w:t xml:space="preserve"> ya sea a través de los partidos políticos o en candidaturas independientes,</w:t>
      </w:r>
      <w:r w:rsidRPr="00633DDF">
        <w:rPr>
          <w:rFonts w:ascii="Arial" w:hAnsi="Arial" w:cs="Arial"/>
          <w:sz w:val="24"/>
          <w:szCs w:val="24"/>
        </w:rPr>
        <w:t xml:space="preserve"> siempre y cuando cumplan con los requisitos establecidos en la normativa electoral,</w:t>
      </w:r>
      <w:r w:rsidR="00730987">
        <w:rPr>
          <w:rFonts w:ascii="Arial" w:hAnsi="Arial" w:cs="Arial"/>
          <w:sz w:val="24"/>
          <w:szCs w:val="24"/>
        </w:rPr>
        <w:t xml:space="preserve"> actualmente,</w:t>
      </w:r>
      <w:r w:rsidRPr="00633DDF">
        <w:rPr>
          <w:rFonts w:ascii="Arial" w:hAnsi="Arial" w:cs="Arial"/>
          <w:sz w:val="24"/>
          <w:szCs w:val="24"/>
        </w:rPr>
        <w:t xml:space="preserve"> </w:t>
      </w:r>
      <w:r w:rsidRPr="00633DDF">
        <w:rPr>
          <w:rFonts w:ascii="Arial" w:hAnsi="Arial" w:cs="Arial"/>
          <w:b/>
          <w:bCs/>
          <w:sz w:val="24"/>
          <w:szCs w:val="24"/>
        </w:rPr>
        <w:t>por lo menos en la misma medida que otros sectores de la población</w:t>
      </w:r>
      <w:r w:rsidRPr="00633DDF">
        <w:rPr>
          <w:rFonts w:ascii="Arial" w:hAnsi="Arial" w:cs="Arial"/>
          <w:sz w:val="24"/>
          <w:szCs w:val="24"/>
        </w:rPr>
        <w:t xml:space="preserve">. </w:t>
      </w:r>
    </w:p>
    <w:p w14:paraId="612BE3FD" w14:textId="77777777" w:rsidR="00110126" w:rsidRPr="00633DDF" w:rsidRDefault="00110126" w:rsidP="00110126">
      <w:pPr>
        <w:spacing w:line="360" w:lineRule="auto"/>
        <w:jc w:val="both"/>
        <w:rPr>
          <w:rFonts w:ascii="Arial" w:hAnsi="Arial" w:cs="Arial"/>
          <w:sz w:val="24"/>
          <w:szCs w:val="24"/>
        </w:rPr>
      </w:pPr>
    </w:p>
    <w:p w14:paraId="6BD655B9" w14:textId="18F0B457" w:rsidR="00110126" w:rsidRPr="00633DDF" w:rsidRDefault="00110126" w:rsidP="00110126">
      <w:pPr>
        <w:spacing w:line="360" w:lineRule="auto"/>
        <w:jc w:val="both"/>
        <w:rPr>
          <w:rFonts w:ascii="Arial" w:hAnsi="Arial" w:cs="Arial"/>
          <w:sz w:val="24"/>
          <w:szCs w:val="24"/>
        </w:rPr>
      </w:pPr>
      <w:r w:rsidRPr="00633DDF">
        <w:rPr>
          <w:rFonts w:ascii="Arial" w:hAnsi="Arial" w:cs="Arial"/>
          <w:sz w:val="24"/>
          <w:szCs w:val="24"/>
        </w:rPr>
        <w:t xml:space="preserve">En tal sentido, no se acredita </w:t>
      </w:r>
      <w:r w:rsidR="00730987">
        <w:rPr>
          <w:rFonts w:ascii="Arial" w:hAnsi="Arial" w:cs="Arial"/>
          <w:sz w:val="24"/>
          <w:szCs w:val="24"/>
        </w:rPr>
        <w:t xml:space="preserve">hasta el momento, </w:t>
      </w:r>
      <w:r w:rsidRPr="00633DDF">
        <w:rPr>
          <w:rFonts w:ascii="Arial" w:hAnsi="Arial" w:cs="Arial"/>
          <w:sz w:val="24"/>
          <w:szCs w:val="24"/>
        </w:rPr>
        <w:t>impedimento para el promovente, ni para la población</w:t>
      </w:r>
      <w:r>
        <w:rPr>
          <w:rFonts w:ascii="Arial" w:hAnsi="Arial" w:cs="Arial"/>
          <w:sz w:val="24"/>
          <w:szCs w:val="24"/>
        </w:rPr>
        <w:t xml:space="preserve"> indígena</w:t>
      </w:r>
      <w:r w:rsidRPr="00633DDF">
        <w:rPr>
          <w:rFonts w:ascii="Arial" w:hAnsi="Arial" w:cs="Arial"/>
          <w:sz w:val="24"/>
          <w:szCs w:val="24"/>
        </w:rPr>
        <w:t xml:space="preserve"> que radica en el estado de Aguascalientes, de participar en las elecciones de ayuntamientos y diputaciones</w:t>
      </w:r>
      <w:r w:rsidR="008D2912">
        <w:rPr>
          <w:rFonts w:ascii="Arial" w:hAnsi="Arial" w:cs="Arial"/>
          <w:sz w:val="24"/>
          <w:szCs w:val="24"/>
        </w:rPr>
        <w:t>.</w:t>
      </w:r>
      <w:r w:rsidRPr="00633DDF">
        <w:rPr>
          <w:rFonts w:ascii="Arial" w:hAnsi="Arial" w:cs="Arial"/>
          <w:sz w:val="24"/>
          <w:szCs w:val="24"/>
        </w:rPr>
        <w:t xml:space="preserve"> </w:t>
      </w:r>
    </w:p>
    <w:p w14:paraId="18A37ADE" w14:textId="77777777" w:rsidR="00110126" w:rsidRPr="00633DDF" w:rsidRDefault="00110126" w:rsidP="00110126">
      <w:pPr>
        <w:spacing w:line="360" w:lineRule="auto"/>
        <w:jc w:val="both"/>
        <w:rPr>
          <w:rFonts w:ascii="Arial" w:hAnsi="Arial" w:cs="Arial"/>
          <w:sz w:val="24"/>
          <w:szCs w:val="24"/>
        </w:rPr>
      </w:pPr>
    </w:p>
    <w:p w14:paraId="52AD5669" w14:textId="6DA3D69F" w:rsidR="00110126" w:rsidRPr="00633DDF" w:rsidRDefault="008D2912" w:rsidP="00110126">
      <w:pPr>
        <w:spacing w:line="360" w:lineRule="auto"/>
        <w:jc w:val="both"/>
        <w:rPr>
          <w:rFonts w:ascii="Arial" w:hAnsi="Arial" w:cs="Arial"/>
          <w:sz w:val="24"/>
          <w:szCs w:val="24"/>
        </w:rPr>
      </w:pPr>
      <w:r>
        <w:rPr>
          <w:rFonts w:ascii="Arial" w:hAnsi="Arial" w:cs="Arial"/>
          <w:sz w:val="24"/>
          <w:szCs w:val="24"/>
        </w:rPr>
        <w:t xml:space="preserve">Por otro lado, </w:t>
      </w:r>
      <w:r w:rsidR="00110126">
        <w:rPr>
          <w:rFonts w:ascii="Arial" w:hAnsi="Arial" w:cs="Arial"/>
          <w:sz w:val="24"/>
          <w:szCs w:val="24"/>
        </w:rPr>
        <w:t xml:space="preserve">si bien </w:t>
      </w:r>
      <w:r w:rsidR="00110126" w:rsidRPr="00520578">
        <w:rPr>
          <w:rFonts w:ascii="Arial" w:hAnsi="Arial" w:cs="Arial"/>
          <w:sz w:val="24"/>
          <w:szCs w:val="24"/>
        </w:rPr>
        <w:t>es posible que algunos individuos indígenas ocupen posiciones laborales y tengan niveles de educación muy similares a las de un individuo no indígena como resultado de una movilidad social</w:t>
      </w:r>
      <w:r w:rsidR="00110126">
        <w:rPr>
          <w:rFonts w:ascii="Arial" w:hAnsi="Arial" w:cs="Arial"/>
          <w:sz w:val="24"/>
          <w:szCs w:val="24"/>
        </w:rPr>
        <w:t>,</w:t>
      </w:r>
      <w:r w:rsidR="00110126">
        <w:rPr>
          <w:rStyle w:val="Refdenotaalpie"/>
          <w:rFonts w:ascii="Arial" w:hAnsi="Arial" w:cs="Arial"/>
          <w:sz w:val="24"/>
          <w:szCs w:val="24"/>
        </w:rPr>
        <w:footnoteReference w:id="25"/>
      </w:r>
      <w:r w:rsidR="00110126">
        <w:rPr>
          <w:rFonts w:ascii="Arial" w:hAnsi="Arial" w:cs="Arial"/>
          <w:sz w:val="24"/>
          <w:szCs w:val="24"/>
        </w:rPr>
        <w:t xml:space="preserve"> </w:t>
      </w:r>
      <w:r w:rsidR="00C2548E">
        <w:rPr>
          <w:rFonts w:ascii="Arial" w:hAnsi="Arial" w:cs="Arial"/>
          <w:sz w:val="24"/>
          <w:szCs w:val="24"/>
        </w:rPr>
        <w:t xml:space="preserve">así como </w:t>
      </w:r>
      <w:r w:rsidR="006E638F">
        <w:rPr>
          <w:rFonts w:ascii="Arial" w:hAnsi="Arial" w:cs="Arial"/>
          <w:sz w:val="24"/>
          <w:szCs w:val="24"/>
        </w:rPr>
        <w:t>que,</w:t>
      </w:r>
      <w:r w:rsidR="00C2548E">
        <w:rPr>
          <w:rFonts w:ascii="Arial" w:hAnsi="Arial" w:cs="Arial"/>
          <w:sz w:val="24"/>
          <w:szCs w:val="24"/>
        </w:rPr>
        <w:t xml:space="preserve"> hasta el momento, no se ha </w:t>
      </w:r>
      <w:r w:rsidR="00C2548E">
        <w:rPr>
          <w:rFonts w:ascii="Arial" w:hAnsi="Arial" w:cs="Arial"/>
          <w:sz w:val="24"/>
          <w:szCs w:val="24"/>
        </w:rPr>
        <w:lastRenderedPageBreak/>
        <w:t xml:space="preserve">acreditado impedimento para su participación activa en el próximo proceso electoral, la realidad indica que </w:t>
      </w:r>
      <w:r w:rsidR="00110126">
        <w:rPr>
          <w:rFonts w:ascii="Arial" w:hAnsi="Arial" w:cs="Arial"/>
          <w:sz w:val="24"/>
          <w:szCs w:val="24"/>
        </w:rPr>
        <w:t>la generalidad de este sector de la población se encuentra en un plano de discriminación y desigualdad.</w:t>
      </w:r>
    </w:p>
    <w:p w14:paraId="6BFBA3E8" w14:textId="77777777" w:rsidR="00110126" w:rsidRPr="00CE06FA" w:rsidRDefault="00110126" w:rsidP="00073E53">
      <w:pPr>
        <w:spacing w:line="360" w:lineRule="auto"/>
        <w:jc w:val="both"/>
        <w:rPr>
          <w:rFonts w:ascii="Arial" w:hAnsi="Arial" w:cs="Arial"/>
          <w:sz w:val="24"/>
          <w:szCs w:val="24"/>
          <w:u w:val="single"/>
        </w:rPr>
      </w:pPr>
    </w:p>
    <w:p w14:paraId="42AA54B5" w14:textId="5DE94DD4" w:rsidR="00DF2F0B" w:rsidRPr="00633DDF" w:rsidRDefault="00110126" w:rsidP="00073E53">
      <w:pPr>
        <w:spacing w:line="360" w:lineRule="auto"/>
        <w:jc w:val="both"/>
        <w:rPr>
          <w:rFonts w:ascii="Arial" w:hAnsi="Arial" w:cs="Arial"/>
          <w:sz w:val="24"/>
          <w:szCs w:val="24"/>
        </w:rPr>
      </w:pPr>
      <w:r>
        <w:rPr>
          <w:rFonts w:ascii="Arial" w:hAnsi="Arial" w:cs="Arial"/>
          <w:sz w:val="24"/>
          <w:szCs w:val="24"/>
        </w:rPr>
        <w:t>En esa línea de argumentación, el promovente</w:t>
      </w:r>
      <w:r w:rsidR="003E05E1" w:rsidRPr="00633DDF">
        <w:rPr>
          <w:rFonts w:ascii="Arial" w:hAnsi="Arial" w:cs="Arial"/>
          <w:sz w:val="24"/>
          <w:szCs w:val="24"/>
        </w:rPr>
        <w:t xml:space="preserve"> al pertenecer a un </w:t>
      </w:r>
      <w:r w:rsidR="00307F48" w:rsidRPr="00633DDF">
        <w:rPr>
          <w:rFonts w:ascii="Arial" w:hAnsi="Arial" w:cs="Arial"/>
          <w:sz w:val="24"/>
          <w:szCs w:val="24"/>
        </w:rPr>
        <w:t>grupo</w:t>
      </w:r>
      <w:r w:rsidR="003E05E1" w:rsidRPr="00633DDF">
        <w:rPr>
          <w:rFonts w:ascii="Arial" w:hAnsi="Arial" w:cs="Arial"/>
          <w:sz w:val="24"/>
          <w:szCs w:val="24"/>
        </w:rPr>
        <w:t xml:space="preserve"> vulnera</w:t>
      </w:r>
      <w:r w:rsidR="0066593A" w:rsidRPr="00633DDF">
        <w:rPr>
          <w:rFonts w:ascii="Arial" w:hAnsi="Arial" w:cs="Arial"/>
          <w:sz w:val="24"/>
          <w:szCs w:val="24"/>
        </w:rPr>
        <w:t>ble</w:t>
      </w:r>
      <w:r w:rsidR="003E05E1" w:rsidRPr="00633DDF">
        <w:rPr>
          <w:rFonts w:ascii="Arial" w:hAnsi="Arial" w:cs="Arial"/>
          <w:sz w:val="24"/>
          <w:szCs w:val="24"/>
        </w:rPr>
        <w:t xml:space="preserve"> como</w:t>
      </w:r>
      <w:r>
        <w:rPr>
          <w:rFonts w:ascii="Arial" w:hAnsi="Arial" w:cs="Arial"/>
          <w:sz w:val="24"/>
          <w:szCs w:val="24"/>
        </w:rPr>
        <w:t xml:space="preserve"> lo</w:t>
      </w:r>
      <w:r w:rsidR="003E05E1" w:rsidRPr="00633DDF">
        <w:rPr>
          <w:rFonts w:ascii="Arial" w:hAnsi="Arial" w:cs="Arial"/>
          <w:sz w:val="24"/>
          <w:szCs w:val="24"/>
        </w:rPr>
        <w:t xml:space="preserve"> son las poblaciones indígenas, </w:t>
      </w:r>
      <w:r>
        <w:rPr>
          <w:rFonts w:ascii="Arial" w:hAnsi="Arial" w:cs="Arial"/>
          <w:sz w:val="24"/>
          <w:szCs w:val="24"/>
        </w:rPr>
        <w:t xml:space="preserve">requiere que </w:t>
      </w:r>
      <w:r w:rsidR="003E05E1" w:rsidRPr="00633DDF">
        <w:rPr>
          <w:rFonts w:ascii="Arial" w:hAnsi="Arial" w:cs="Arial"/>
          <w:sz w:val="24"/>
          <w:szCs w:val="24"/>
        </w:rPr>
        <w:t>el Estado, a través de todas sus instituciones y autoridades</w:t>
      </w:r>
      <w:r w:rsidR="00257199" w:rsidRPr="00633DDF">
        <w:rPr>
          <w:rFonts w:ascii="Arial" w:hAnsi="Arial" w:cs="Arial"/>
          <w:sz w:val="24"/>
          <w:szCs w:val="24"/>
        </w:rPr>
        <w:t xml:space="preserve">, </w:t>
      </w:r>
      <w:r w:rsidR="00262A74">
        <w:rPr>
          <w:rFonts w:ascii="Arial" w:hAnsi="Arial" w:cs="Arial"/>
          <w:sz w:val="24"/>
          <w:szCs w:val="24"/>
        </w:rPr>
        <w:t>les garantice su derecho a la igualdad formal y sustantiva.</w:t>
      </w:r>
      <w:r w:rsidR="00262A74">
        <w:rPr>
          <w:rStyle w:val="Refdenotaalpie"/>
          <w:rFonts w:ascii="Arial" w:hAnsi="Arial" w:cs="Arial"/>
          <w:sz w:val="24"/>
          <w:szCs w:val="24"/>
        </w:rPr>
        <w:footnoteReference w:id="26"/>
      </w:r>
    </w:p>
    <w:p w14:paraId="7B2AD86D" w14:textId="35BDBF6A" w:rsidR="00257199" w:rsidRPr="00633DDF" w:rsidRDefault="00257199" w:rsidP="00073E53">
      <w:pPr>
        <w:spacing w:line="360" w:lineRule="auto"/>
        <w:jc w:val="both"/>
        <w:rPr>
          <w:rFonts w:ascii="Arial" w:hAnsi="Arial" w:cs="Arial"/>
          <w:sz w:val="24"/>
          <w:szCs w:val="24"/>
        </w:rPr>
      </w:pPr>
    </w:p>
    <w:p w14:paraId="2DAF4A5C" w14:textId="366578D0" w:rsidR="0082447B" w:rsidRPr="00633DDF" w:rsidRDefault="00262A74" w:rsidP="0082447B">
      <w:pPr>
        <w:spacing w:line="360" w:lineRule="auto"/>
        <w:jc w:val="both"/>
        <w:rPr>
          <w:rFonts w:ascii="Arial" w:hAnsi="Arial" w:cs="Arial"/>
          <w:sz w:val="24"/>
          <w:szCs w:val="24"/>
        </w:rPr>
      </w:pPr>
      <w:r>
        <w:rPr>
          <w:rFonts w:ascii="Arial" w:hAnsi="Arial" w:cs="Arial"/>
          <w:sz w:val="24"/>
          <w:szCs w:val="24"/>
        </w:rPr>
        <w:t>Entonces</w:t>
      </w:r>
      <w:r w:rsidR="002A3159" w:rsidRPr="00633DDF">
        <w:rPr>
          <w:rFonts w:ascii="Arial" w:hAnsi="Arial" w:cs="Arial"/>
          <w:sz w:val="24"/>
          <w:szCs w:val="24"/>
        </w:rPr>
        <w:t>, en</w:t>
      </w:r>
      <w:r w:rsidR="0082447B" w:rsidRPr="00633DDF">
        <w:rPr>
          <w:rFonts w:ascii="Arial" w:hAnsi="Arial" w:cs="Arial"/>
          <w:sz w:val="24"/>
          <w:szCs w:val="24"/>
        </w:rPr>
        <w:t xml:space="preserve"> la sociedad existen grupos que han sido sistemáticamente excluidos del goce y ejercicio de sus derechos</w:t>
      </w:r>
      <w:r w:rsidR="00A96B6D" w:rsidRPr="00633DDF">
        <w:rPr>
          <w:rFonts w:ascii="Arial" w:hAnsi="Arial" w:cs="Arial"/>
          <w:sz w:val="24"/>
          <w:szCs w:val="24"/>
        </w:rPr>
        <w:t xml:space="preserve"> - mujeres, </w:t>
      </w:r>
      <w:r w:rsidR="00A96B6D" w:rsidRPr="00633DDF">
        <w:rPr>
          <w:rFonts w:ascii="Arial" w:hAnsi="Arial" w:cs="Arial"/>
          <w:b/>
          <w:bCs/>
          <w:sz w:val="24"/>
          <w:szCs w:val="24"/>
        </w:rPr>
        <w:t>indígenas,</w:t>
      </w:r>
      <w:r w:rsidR="00A96B6D" w:rsidRPr="00633DDF">
        <w:rPr>
          <w:rFonts w:ascii="Arial" w:hAnsi="Arial" w:cs="Arial"/>
          <w:sz w:val="24"/>
          <w:szCs w:val="24"/>
        </w:rPr>
        <w:t xml:space="preserve"> personas adultas mayores, personas con discapacidad</w:t>
      </w:r>
      <w:r w:rsidR="00452F1C" w:rsidRPr="00633DDF">
        <w:rPr>
          <w:rFonts w:ascii="Arial" w:hAnsi="Arial" w:cs="Arial"/>
          <w:sz w:val="24"/>
          <w:szCs w:val="24"/>
        </w:rPr>
        <w:t xml:space="preserve">, </w:t>
      </w:r>
      <w:r w:rsidR="001708AD">
        <w:rPr>
          <w:rFonts w:ascii="Arial" w:hAnsi="Arial" w:cs="Arial"/>
          <w:sz w:val="24"/>
          <w:szCs w:val="24"/>
        </w:rPr>
        <w:t>integrantes LGTBI+</w:t>
      </w:r>
      <w:r w:rsidR="00B03342">
        <w:rPr>
          <w:rFonts w:ascii="Arial" w:hAnsi="Arial" w:cs="Arial"/>
          <w:sz w:val="24"/>
          <w:szCs w:val="24"/>
        </w:rPr>
        <w:t>, -</w:t>
      </w:r>
      <w:r w:rsidR="00452F1C" w:rsidRPr="00633DDF">
        <w:rPr>
          <w:rFonts w:ascii="Arial" w:hAnsi="Arial" w:cs="Arial"/>
          <w:sz w:val="24"/>
          <w:szCs w:val="24"/>
        </w:rPr>
        <w:t>entre otros grupos</w:t>
      </w:r>
      <w:r w:rsidR="00A96B6D" w:rsidRPr="00633DDF">
        <w:rPr>
          <w:rFonts w:ascii="Arial" w:hAnsi="Arial" w:cs="Arial"/>
          <w:sz w:val="24"/>
          <w:szCs w:val="24"/>
        </w:rPr>
        <w:t>-</w:t>
      </w:r>
      <w:r w:rsidR="0082447B" w:rsidRPr="00633DDF">
        <w:rPr>
          <w:rFonts w:ascii="Arial" w:hAnsi="Arial" w:cs="Arial"/>
          <w:sz w:val="24"/>
          <w:szCs w:val="24"/>
        </w:rPr>
        <w:t xml:space="preserve"> y es deber del Estado </w:t>
      </w:r>
      <w:r w:rsidR="00A2637F" w:rsidRPr="00633DDF">
        <w:rPr>
          <w:rFonts w:ascii="Arial" w:hAnsi="Arial" w:cs="Arial"/>
          <w:sz w:val="24"/>
          <w:szCs w:val="24"/>
        </w:rPr>
        <w:t xml:space="preserve">a través de sus autoridades e instituciones, </w:t>
      </w:r>
      <w:r w:rsidR="0082447B" w:rsidRPr="00633DDF">
        <w:rPr>
          <w:rFonts w:ascii="Arial" w:hAnsi="Arial" w:cs="Arial"/>
          <w:sz w:val="24"/>
          <w:szCs w:val="24"/>
        </w:rPr>
        <w:t xml:space="preserve">evitar que esta situación se siga profundizando, así como </w:t>
      </w:r>
      <w:r>
        <w:rPr>
          <w:rFonts w:ascii="Arial" w:hAnsi="Arial" w:cs="Arial"/>
          <w:sz w:val="24"/>
          <w:szCs w:val="24"/>
        </w:rPr>
        <w:t xml:space="preserve">el lograr </w:t>
      </w:r>
      <w:r w:rsidR="00216D47" w:rsidRPr="00633DDF">
        <w:rPr>
          <w:rFonts w:ascii="Arial" w:hAnsi="Arial" w:cs="Arial"/>
          <w:sz w:val="24"/>
          <w:szCs w:val="24"/>
        </w:rPr>
        <w:t xml:space="preserve">la reversión de los </w:t>
      </w:r>
      <w:r w:rsidR="0082447B" w:rsidRPr="00633DDF">
        <w:rPr>
          <w:rFonts w:ascii="Arial" w:hAnsi="Arial" w:cs="Arial"/>
          <w:sz w:val="24"/>
          <w:szCs w:val="24"/>
        </w:rPr>
        <w:t>efectos de esta marginación histórica.</w:t>
      </w:r>
    </w:p>
    <w:p w14:paraId="20F5AC31" w14:textId="77777777" w:rsidR="0082447B" w:rsidRPr="00633DDF" w:rsidRDefault="0082447B" w:rsidP="0082447B">
      <w:pPr>
        <w:spacing w:line="360" w:lineRule="auto"/>
        <w:jc w:val="both"/>
        <w:rPr>
          <w:rFonts w:ascii="Arial" w:hAnsi="Arial" w:cs="Arial"/>
          <w:sz w:val="24"/>
          <w:szCs w:val="24"/>
        </w:rPr>
      </w:pPr>
    </w:p>
    <w:p w14:paraId="38C46CFC" w14:textId="23028381" w:rsidR="0082447B" w:rsidRPr="00633DDF" w:rsidRDefault="00A90E65" w:rsidP="0082447B">
      <w:pPr>
        <w:spacing w:line="360" w:lineRule="auto"/>
        <w:jc w:val="both"/>
        <w:rPr>
          <w:rFonts w:ascii="Arial" w:hAnsi="Arial" w:cs="Arial"/>
          <w:sz w:val="24"/>
          <w:szCs w:val="24"/>
        </w:rPr>
      </w:pPr>
      <w:r w:rsidRPr="00633DDF">
        <w:rPr>
          <w:rFonts w:ascii="Arial" w:hAnsi="Arial" w:cs="Arial"/>
          <w:sz w:val="24"/>
          <w:szCs w:val="24"/>
        </w:rPr>
        <w:t>Las</w:t>
      </w:r>
      <w:r w:rsidR="0082447B" w:rsidRPr="00633DDF">
        <w:rPr>
          <w:rFonts w:ascii="Arial" w:hAnsi="Arial" w:cs="Arial"/>
          <w:sz w:val="24"/>
          <w:szCs w:val="24"/>
        </w:rPr>
        <w:t xml:space="preserve"> prácticas </w:t>
      </w:r>
      <w:r w:rsidRPr="00633DDF">
        <w:rPr>
          <w:rFonts w:ascii="Arial" w:hAnsi="Arial" w:cs="Arial"/>
          <w:sz w:val="24"/>
          <w:szCs w:val="24"/>
        </w:rPr>
        <w:t xml:space="preserve">comunes </w:t>
      </w:r>
      <w:r w:rsidR="0082447B" w:rsidRPr="00633DDF">
        <w:rPr>
          <w:rFonts w:ascii="Arial" w:hAnsi="Arial" w:cs="Arial"/>
          <w:sz w:val="24"/>
          <w:szCs w:val="24"/>
        </w:rPr>
        <w:t xml:space="preserve">reproducidas por las instituciones </w:t>
      </w:r>
      <w:r w:rsidRPr="00633DDF">
        <w:rPr>
          <w:rFonts w:ascii="Arial" w:hAnsi="Arial" w:cs="Arial"/>
          <w:sz w:val="24"/>
          <w:szCs w:val="24"/>
        </w:rPr>
        <w:t>y la sociedad</w:t>
      </w:r>
      <w:r w:rsidR="0082447B" w:rsidRPr="00633DDF">
        <w:rPr>
          <w:rFonts w:ascii="Arial" w:hAnsi="Arial" w:cs="Arial"/>
          <w:sz w:val="24"/>
          <w:szCs w:val="24"/>
        </w:rPr>
        <w:t>,</w:t>
      </w:r>
      <w:r w:rsidR="00C93340" w:rsidRPr="00633DDF">
        <w:rPr>
          <w:rFonts w:ascii="Arial" w:hAnsi="Arial" w:cs="Arial"/>
          <w:sz w:val="24"/>
          <w:szCs w:val="24"/>
        </w:rPr>
        <w:t xml:space="preserve"> </w:t>
      </w:r>
      <w:r w:rsidR="0082447B" w:rsidRPr="00633DDF">
        <w:rPr>
          <w:rFonts w:ascii="Arial" w:hAnsi="Arial" w:cs="Arial"/>
          <w:sz w:val="24"/>
          <w:szCs w:val="24"/>
        </w:rPr>
        <w:t>provocan que las personas enfrenten distintos escenarios sociales, políticos, económicos y éticos, y diferentes oportunidades de desarrollo y de consecución de sus planes de vida, debido a su pertenencia a grupos en situación de exclusión sistemática e histórica</w:t>
      </w:r>
      <w:r w:rsidR="00822A45" w:rsidRPr="00633DDF">
        <w:rPr>
          <w:rFonts w:ascii="Arial" w:hAnsi="Arial" w:cs="Arial"/>
          <w:sz w:val="24"/>
          <w:szCs w:val="24"/>
        </w:rPr>
        <w:t>.</w:t>
      </w:r>
      <w:r w:rsidR="0082447B" w:rsidRPr="00633DDF">
        <w:rPr>
          <w:rFonts w:ascii="Arial" w:hAnsi="Arial" w:cs="Arial"/>
          <w:sz w:val="24"/>
          <w:szCs w:val="24"/>
        </w:rPr>
        <w:t xml:space="preserve"> Sistemática por cuanto </w:t>
      </w:r>
      <w:r w:rsidR="00822A45" w:rsidRPr="00633DDF">
        <w:rPr>
          <w:rFonts w:ascii="Arial" w:hAnsi="Arial" w:cs="Arial"/>
          <w:sz w:val="24"/>
          <w:szCs w:val="24"/>
        </w:rPr>
        <w:t xml:space="preserve">es </w:t>
      </w:r>
      <w:r w:rsidR="0082447B" w:rsidRPr="00633DDF">
        <w:rPr>
          <w:rFonts w:ascii="Arial" w:hAnsi="Arial" w:cs="Arial"/>
          <w:sz w:val="24"/>
          <w:szCs w:val="24"/>
        </w:rPr>
        <w:t>persistente y presente en todo el orden social, e histórica</w:t>
      </w:r>
      <w:r w:rsidR="00822A45" w:rsidRPr="00633DDF">
        <w:rPr>
          <w:rFonts w:ascii="Arial" w:hAnsi="Arial" w:cs="Arial"/>
          <w:sz w:val="24"/>
          <w:szCs w:val="24"/>
        </w:rPr>
        <w:t xml:space="preserve"> en relación</w:t>
      </w:r>
      <w:r w:rsidR="0082447B" w:rsidRPr="00633DDF">
        <w:rPr>
          <w:rFonts w:ascii="Arial" w:hAnsi="Arial" w:cs="Arial"/>
          <w:sz w:val="24"/>
          <w:szCs w:val="24"/>
        </w:rPr>
        <w:t xml:space="preserve"> a su origen y permanencia en el tiempo.</w:t>
      </w:r>
    </w:p>
    <w:p w14:paraId="76BB71E3" w14:textId="77777777" w:rsidR="00617ED4" w:rsidRPr="00633DDF" w:rsidRDefault="00617ED4" w:rsidP="0082447B">
      <w:pPr>
        <w:spacing w:line="360" w:lineRule="auto"/>
        <w:jc w:val="both"/>
        <w:rPr>
          <w:rFonts w:ascii="Arial" w:hAnsi="Arial" w:cs="Arial"/>
          <w:sz w:val="24"/>
          <w:szCs w:val="24"/>
        </w:rPr>
      </w:pPr>
    </w:p>
    <w:p w14:paraId="04F33EF1" w14:textId="0B7010F9" w:rsidR="00617ED4" w:rsidRPr="00633DDF" w:rsidRDefault="008D2912" w:rsidP="0082447B">
      <w:pPr>
        <w:spacing w:line="360" w:lineRule="auto"/>
        <w:jc w:val="both"/>
        <w:rPr>
          <w:rFonts w:ascii="Arial" w:hAnsi="Arial" w:cs="Arial"/>
          <w:sz w:val="24"/>
          <w:szCs w:val="24"/>
        </w:rPr>
      </w:pPr>
      <w:r>
        <w:rPr>
          <w:rFonts w:ascii="Arial" w:hAnsi="Arial" w:cs="Arial"/>
          <w:sz w:val="24"/>
          <w:szCs w:val="24"/>
        </w:rPr>
        <w:t>Por ello</w:t>
      </w:r>
      <w:r w:rsidR="001C4554" w:rsidRPr="00633DDF">
        <w:rPr>
          <w:rFonts w:ascii="Arial" w:hAnsi="Arial" w:cs="Arial"/>
          <w:sz w:val="24"/>
          <w:szCs w:val="24"/>
        </w:rPr>
        <w:t>, l</w:t>
      </w:r>
      <w:r w:rsidR="00617ED4" w:rsidRPr="00633DDF">
        <w:rPr>
          <w:rFonts w:ascii="Arial" w:hAnsi="Arial" w:cs="Arial"/>
          <w:sz w:val="24"/>
          <w:szCs w:val="24"/>
        </w:rPr>
        <w:t>a obligación positiva más importante a cargo de los Estados, derivada de esta discriminación</w:t>
      </w:r>
      <w:r w:rsidR="0066593A" w:rsidRPr="00633DDF">
        <w:rPr>
          <w:rFonts w:ascii="Arial" w:hAnsi="Arial" w:cs="Arial"/>
          <w:sz w:val="24"/>
          <w:szCs w:val="24"/>
        </w:rPr>
        <w:t>,</w:t>
      </w:r>
      <w:r w:rsidR="00F61AC0" w:rsidRPr="00633DDF">
        <w:rPr>
          <w:rStyle w:val="Refdenotaalpie"/>
          <w:rFonts w:ascii="Arial" w:hAnsi="Arial" w:cs="Arial"/>
          <w:sz w:val="24"/>
          <w:szCs w:val="24"/>
        </w:rPr>
        <w:footnoteReference w:id="27"/>
      </w:r>
      <w:r w:rsidR="0066593A" w:rsidRPr="00633DDF">
        <w:rPr>
          <w:rFonts w:ascii="Arial" w:hAnsi="Arial" w:cs="Arial"/>
          <w:sz w:val="24"/>
          <w:szCs w:val="24"/>
        </w:rPr>
        <w:t xml:space="preserve"> </w:t>
      </w:r>
      <w:r w:rsidR="00617ED4" w:rsidRPr="00633DDF">
        <w:rPr>
          <w:rFonts w:ascii="Arial" w:hAnsi="Arial" w:cs="Arial"/>
          <w:sz w:val="24"/>
          <w:szCs w:val="24"/>
        </w:rPr>
        <w:t>consiste en adoptar medidas transformativas, permanentes o temporales para eliminar las desventajas de esos grupos sociales.</w:t>
      </w:r>
    </w:p>
    <w:p w14:paraId="599D1D27" w14:textId="7B7458C0" w:rsidR="00617ED4" w:rsidRPr="00633DDF" w:rsidRDefault="00617ED4" w:rsidP="0082447B">
      <w:pPr>
        <w:spacing w:line="360" w:lineRule="auto"/>
        <w:jc w:val="both"/>
        <w:rPr>
          <w:rFonts w:ascii="Arial" w:hAnsi="Arial" w:cs="Arial"/>
          <w:sz w:val="24"/>
          <w:szCs w:val="24"/>
        </w:rPr>
      </w:pPr>
    </w:p>
    <w:p w14:paraId="2039B529" w14:textId="78D97456" w:rsidR="001C4554" w:rsidRDefault="009155D4" w:rsidP="00073E53">
      <w:pPr>
        <w:spacing w:line="360" w:lineRule="auto"/>
        <w:jc w:val="both"/>
        <w:rPr>
          <w:rFonts w:ascii="Arial" w:hAnsi="Arial" w:cs="Arial"/>
          <w:sz w:val="24"/>
          <w:szCs w:val="24"/>
        </w:rPr>
      </w:pPr>
      <w:r w:rsidRPr="00633DDF">
        <w:rPr>
          <w:rFonts w:ascii="Arial" w:hAnsi="Arial" w:cs="Arial"/>
          <w:sz w:val="24"/>
          <w:szCs w:val="24"/>
        </w:rPr>
        <w:t xml:space="preserve">Se requiere </w:t>
      </w:r>
      <w:r w:rsidR="008D2912">
        <w:rPr>
          <w:rFonts w:ascii="Arial" w:hAnsi="Arial" w:cs="Arial"/>
          <w:sz w:val="24"/>
          <w:szCs w:val="24"/>
        </w:rPr>
        <w:t>así,</w:t>
      </w:r>
      <w:r w:rsidRPr="00633DDF">
        <w:rPr>
          <w:rFonts w:ascii="Arial" w:hAnsi="Arial" w:cs="Arial"/>
          <w:sz w:val="24"/>
          <w:szCs w:val="24"/>
        </w:rPr>
        <w:t xml:space="preserve"> de</w:t>
      </w:r>
      <w:r w:rsidR="00617ED4" w:rsidRPr="00633DDF">
        <w:rPr>
          <w:rFonts w:ascii="Arial" w:hAnsi="Arial" w:cs="Arial"/>
          <w:sz w:val="24"/>
          <w:szCs w:val="24"/>
        </w:rPr>
        <w:t xml:space="preserve"> medidas transformativas tendientes a revertir el entorno social, cultural e institucional que permite</w:t>
      </w:r>
      <w:r w:rsidR="008D2912">
        <w:rPr>
          <w:rFonts w:ascii="Arial" w:hAnsi="Arial" w:cs="Arial"/>
          <w:sz w:val="24"/>
          <w:szCs w:val="24"/>
        </w:rPr>
        <w:t xml:space="preserve"> </w:t>
      </w:r>
      <w:r w:rsidR="00617ED4" w:rsidRPr="00633DDF">
        <w:rPr>
          <w:rFonts w:ascii="Arial" w:hAnsi="Arial" w:cs="Arial"/>
          <w:sz w:val="24"/>
          <w:szCs w:val="24"/>
        </w:rPr>
        <w:t>o provoca la discriminación</w:t>
      </w:r>
      <w:r w:rsidR="00746677" w:rsidRPr="00633DDF">
        <w:rPr>
          <w:rFonts w:ascii="Arial" w:hAnsi="Arial" w:cs="Arial"/>
          <w:sz w:val="24"/>
          <w:szCs w:val="24"/>
        </w:rPr>
        <w:t>,</w:t>
      </w:r>
      <w:r w:rsidR="00746677" w:rsidRPr="00633DDF">
        <w:rPr>
          <w:rStyle w:val="Refdenotaalpie"/>
          <w:rFonts w:ascii="Arial" w:hAnsi="Arial" w:cs="Arial"/>
          <w:sz w:val="24"/>
          <w:szCs w:val="24"/>
        </w:rPr>
        <w:footnoteReference w:id="28"/>
      </w:r>
      <w:r w:rsidR="00746677" w:rsidRPr="00633DDF">
        <w:rPr>
          <w:rFonts w:ascii="Arial" w:hAnsi="Arial" w:cs="Arial"/>
          <w:sz w:val="24"/>
          <w:szCs w:val="24"/>
        </w:rPr>
        <w:t xml:space="preserve">  así como </w:t>
      </w:r>
      <w:r w:rsidR="001C4554" w:rsidRPr="00633DDF">
        <w:rPr>
          <w:rFonts w:ascii="Arial" w:hAnsi="Arial" w:cs="Arial"/>
          <w:sz w:val="24"/>
          <w:szCs w:val="24"/>
        </w:rPr>
        <w:t xml:space="preserve">acciones </w:t>
      </w:r>
      <w:r w:rsidR="00746677" w:rsidRPr="00633DDF">
        <w:rPr>
          <w:rFonts w:ascii="Arial" w:hAnsi="Arial" w:cs="Arial"/>
          <w:sz w:val="24"/>
          <w:szCs w:val="24"/>
        </w:rPr>
        <w:t>que aceleren</w:t>
      </w:r>
      <w:r w:rsidR="001C4554" w:rsidRPr="00633DDF">
        <w:rPr>
          <w:rFonts w:ascii="Arial" w:hAnsi="Arial" w:cs="Arial"/>
          <w:sz w:val="24"/>
          <w:szCs w:val="24"/>
        </w:rPr>
        <w:t xml:space="preserve"> la igualdad de facto y </w:t>
      </w:r>
      <w:r w:rsidR="00746677" w:rsidRPr="00633DDF">
        <w:rPr>
          <w:rFonts w:ascii="Arial" w:hAnsi="Arial" w:cs="Arial"/>
          <w:sz w:val="24"/>
          <w:szCs w:val="24"/>
        </w:rPr>
        <w:t>promuevan</w:t>
      </w:r>
      <w:r w:rsidR="001C4554" w:rsidRPr="00633DDF">
        <w:rPr>
          <w:rFonts w:ascii="Arial" w:hAnsi="Arial" w:cs="Arial"/>
          <w:sz w:val="24"/>
          <w:szCs w:val="24"/>
        </w:rPr>
        <w:t xml:space="preserve"> la inclusión de sectores históricamente excluidos al </w:t>
      </w:r>
      <w:r w:rsidR="008D2912">
        <w:rPr>
          <w:rFonts w:ascii="Arial" w:hAnsi="Arial" w:cs="Arial"/>
          <w:sz w:val="24"/>
          <w:szCs w:val="24"/>
        </w:rPr>
        <w:t xml:space="preserve">ámbito </w:t>
      </w:r>
      <w:r w:rsidR="001C4554" w:rsidRPr="00633DDF">
        <w:rPr>
          <w:rFonts w:ascii="Arial" w:hAnsi="Arial" w:cs="Arial"/>
          <w:sz w:val="24"/>
          <w:szCs w:val="24"/>
        </w:rPr>
        <w:t xml:space="preserve">público o </w:t>
      </w:r>
      <w:r w:rsidR="008D2912">
        <w:rPr>
          <w:rFonts w:ascii="Arial" w:hAnsi="Arial" w:cs="Arial"/>
          <w:sz w:val="24"/>
          <w:szCs w:val="24"/>
        </w:rPr>
        <w:t>de</w:t>
      </w:r>
      <w:r w:rsidR="001C4554" w:rsidRPr="00633DDF">
        <w:rPr>
          <w:rFonts w:ascii="Arial" w:hAnsi="Arial" w:cs="Arial"/>
          <w:sz w:val="24"/>
          <w:szCs w:val="24"/>
        </w:rPr>
        <w:t xml:space="preserve"> servicios como la salud o la educación.</w:t>
      </w:r>
    </w:p>
    <w:p w14:paraId="4EBACF0B" w14:textId="1227571A" w:rsidR="00223123" w:rsidRDefault="00223123" w:rsidP="00073E53">
      <w:pPr>
        <w:spacing w:line="360" w:lineRule="auto"/>
        <w:jc w:val="both"/>
        <w:rPr>
          <w:rFonts w:ascii="Arial" w:hAnsi="Arial" w:cs="Arial"/>
          <w:sz w:val="24"/>
          <w:szCs w:val="24"/>
        </w:rPr>
      </w:pPr>
    </w:p>
    <w:p w14:paraId="6383DBB5" w14:textId="34070917" w:rsidR="00223123" w:rsidRPr="00223123" w:rsidRDefault="0039297A" w:rsidP="00223123">
      <w:pPr>
        <w:spacing w:line="360" w:lineRule="auto"/>
        <w:jc w:val="both"/>
        <w:rPr>
          <w:rFonts w:ascii="Arial" w:hAnsi="Arial" w:cs="Arial"/>
          <w:sz w:val="24"/>
          <w:szCs w:val="24"/>
        </w:rPr>
      </w:pPr>
      <w:r>
        <w:rPr>
          <w:rFonts w:ascii="Arial" w:hAnsi="Arial" w:cs="Arial"/>
          <w:sz w:val="24"/>
          <w:szCs w:val="24"/>
        </w:rPr>
        <w:t>Por ello</w:t>
      </w:r>
      <w:r w:rsidR="00223123" w:rsidRPr="00223123">
        <w:rPr>
          <w:rFonts w:ascii="Arial" w:hAnsi="Arial" w:cs="Arial"/>
          <w:sz w:val="24"/>
          <w:szCs w:val="24"/>
        </w:rPr>
        <w:t xml:space="preserve">, se considera procedente un mayor escrutinio judicial cuando se refiere a la protección de las minorías que se encuentran desprotegidas </w:t>
      </w:r>
      <w:r w:rsidR="00E15760">
        <w:rPr>
          <w:rFonts w:ascii="Arial" w:hAnsi="Arial" w:cs="Arial"/>
          <w:sz w:val="24"/>
          <w:szCs w:val="24"/>
        </w:rPr>
        <w:t xml:space="preserve">habitualmente en un </w:t>
      </w:r>
      <w:r w:rsidR="00223123" w:rsidRPr="00223123">
        <w:rPr>
          <w:rFonts w:ascii="Arial" w:hAnsi="Arial" w:cs="Arial"/>
          <w:sz w:val="24"/>
          <w:szCs w:val="24"/>
        </w:rPr>
        <w:t xml:space="preserve">proceso </w:t>
      </w:r>
      <w:r w:rsidR="00E15760">
        <w:rPr>
          <w:rFonts w:ascii="Arial" w:hAnsi="Arial" w:cs="Arial"/>
          <w:sz w:val="24"/>
          <w:szCs w:val="24"/>
        </w:rPr>
        <w:t>electoral</w:t>
      </w:r>
      <w:r w:rsidR="00223123" w:rsidRPr="00223123">
        <w:rPr>
          <w:rFonts w:ascii="Arial" w:hAnsi="Arial" w:cs="Arial"/>
          <w:sz w:val="24"/>
          <w:szCs w:val="24"/>
        </w:rPr>
        <w:t xml:space="preserve">, </w:t>
      </w:r>
      <w:r w:rsidR="00E15760">
        <w:rPr>
          <w:rFonts w:ascii="Arial" w:hAnsi="Arial" w:cs="Arial"/>
          <w:sz w:val="24"/>
          <w:szCs w:val="24"/>
        </w:rPr>
        <w:t>esto acorde a</w:t>
      </w:r>
      <w:r w:rsidR="00223123" w:rsidRPr="00223123">
        <w:rPr>
          <w:rFonts w:ascii="Arial" w:hAnsi="Arial" w:cs="Arial"/>
          <w:sz w:val="24"/>
          <w:szCs w:val="24"/>
        </w:rPr>
        <w:t xml:space="preserve"> la debilidad política existente en ellas, </w:t>
      </w:r>
      <w:r w:rsidR="00E15760">
        <w:rPr>
          <w:rFonts w:ascii="Arial" w:hAnsi="Arial" w:cs="Arial"/>
          <w:sz w:val="24"/>
          <w:szCs w:val="24"/>
        </w:rPr>
        <w:t xml:space="preserve">por </w:t>
      </w:r>
      <w:r w:rsidR="00223123" w:rsidRPr="00223123">
        <w:rPr>
          <w:rFonts w:ascii="Arial" w:hAnsi="Arial" w:cs="Arial"/>
          <w:sz w:val="24"/>
          <w:szCs w:val="24"/>
        </w:rPr>
        <w:t xml:space="preserve">el perjuicio y discriminación que sufren en una democracia pluralista, situaciones que, a la postre, </w:t>
      </w:r>
      <w:r w:rsidR="00725D17">
        <w:rPr>
          <w:rFonts w:ascii="Arial" w:hAnsi="Arial" w:cs="Arial"/>
          <w:sz w:val="24"/>
          <w:szCs w:val="24"/>
        </w:rPr>
        <w:t xml:space="preserve">pueden </w:t>
      </w:r>
      <w:r w:rsidR="00223123" w:rsidRPr="00223123">
        <w:rPr>
          <w:rFonts w:ascii="Arial" w:hAnsi="Arial" w:cs="Arial"/>
          <w:sz w:val="24"/>
          <w:szCs w:val="24"/>
        </w:rPr>
        <w:t>representa</w:t>
      </w:r>
      <w:r w:rsidR="00725D17">
        <w:rPr>
          <w:rFonts w:ascii="Arial" w:hAnsi="Arial" w:cs="Arial"/>
          <w:sz w:val="24"/>
          <w:szCs w:val="24"/>
        </w:rPr>
        <w:t>r</w:t>
      </w:r>
      <w:r w:rsidR="00223123" w:rsidRPr="00223123">
        <w:rPr>
          <w:rFonts w:ascii="Arial" w:hAnsi="Arial" w:cs="Arial"/>
          <w:sz w:val="24"/>
          <w:szCs w:val="24"/>
        </w:rPr>
        <w:t xml:space="preserve"> </w:t>
      </w:r>
      <w:r w:rsidR="00725D17" w:rsidRPr="00223123">
        <w:rPr>
          <w:rFonts w:ascii="Arial" w:hAnsi="Arial" w:cs="Arial"/>
          <w:sz w:val="24"/>
          <w:szCs w:val="24"/>
        </w:rPr>
        <w:t>una imposibilidad</w:t>
      </w:r>
      <w:r w:rsidR="00223123" w:rsidRPr="00223123">
        <w:rPr>
          <w:rFonts w:ascii="Arial" w:hAnsi="Arial" w:cs="Arial"/>
          <w:sz w:val="24"/>
          <w:szCs w:val="24"/>
        </w:rPr>
        <w:t xml:space="preserve"> de facto para participar en los procedimientos de selección, elección y ocupación de cargos de elección popular</w:t>
      </w:r>
      <w:r w:rsidR="00725D17">
        <w:rPr>
          <w:rFonts w:ascii="Arial" w:hAnsi="Arial" w:cs="Arial"/>
          <w:sz w:val="24"/>
          <w:szCs w:val="24"/>
        </w:rPr>
        <w:t>.</w:t>
      </w:r>
      <w:r w:rsidR="00223123" w:rsidRPr="00223123">
        <w:rPr>
          <w:rFonts w:ascii="Arial" w:hAnsi="Arial" w:cs="Arial"/>
          <w:sz w:val="24"/>
          <w:szCs w:val="24"/>
        </w:rPr>
        <w:t xml:space="preserve"> </w:t>
      </w:r>
    </w:p>
    <w:p w14:paraId="7A2326AD" w14:textId="304EBCE7" w:rsidR="001114D5" w:rsidRPr="00633DDF" w:rsidRDefault="00230ACF" w:rsidP="00073E53">
      <w:pPr>
        <w:spacing w:line="360" w:lineRule="auto"/>
        <w:jc w:val="both"/>
        <w:rPr>
          <w:rFonts w:ascii="Arial" w:hAnsi="Arial" w:cs="Arial"/>
          <w:sz w:val="24"/>
          <w:szCs w:val="24"/>
        </w:rPr>
      </w:pPr>
      <w:r>
        <w:rPr>
          <w:rFonts w:ascii="Arial" w:hAnsi="Arial" w:cs="Arial"/>
          <w:sz w:val="24"/>
          <w:szCs w:val="24"/>
        </w:rPr>
        <w:lastRenderedPageBreak/>
        <w:t>Dado lo anterior</w:t>
      </w:r>
      <w:r w:rsidR="00BC68A3" w:rsidRPr="00633DDF">
        <w:rPr>
          <w:rFonts w:ascii="Arial" w:hAnsi="Arial" w:cs="Arial"/>
          <w:sz w:val="24"/>
          <w:szCs w:val="24"/>
        </w:rPr>
        <w:t>,</w:t>
      </w:r>
      <w:r w:rsidR="008D2912">
        <w:rPr>
          <w:rFonts w:ascii="Arial" w:hAnsi="Arial" w:cs="Arial"/>
          <w:sz w:val="24"/>
          <w:szCs w:val="24"/>
        </w:rPr>
        <w:t xml:space="preserve"> con el ánimo de evitar que se observe algún impedimento para que las personas indígenas ejerzan sus derechos políticos libremente en las elecciones de diputaciones y ayuntamientos próximas, así como</w:t>
      </w:r>
      <w:r w:rsidR="001114D5" w:rsidRPr="00633DDF">
        <w:rPr>
          <w:rFonts w:ascii="Arial" w:hAnsi="Arial" w:cs="Arial"/>
          <w:sz w:val="24"/>
          <w:szCs w:val="24"/>
        </w:rPr>
        <w:t xml:space="preserve"> garantizar </w:t>
      </w:r>
      <w:r w:rsidR="008D2912">
        <w:rPr>
          <w:rFonts w:ascii="Arial" w:hAnsi="Arial" w:cs="Arial"/>
          <w:sz w:val="24"/>
          <w:szCs w:val="24"/>
        </w:rPr>
        <w:t>su</w:t>
      </w:r>
      <w:r w:rsidR="001114D5" w:rsidRPr="00633DDF">
        <w:rPr>
          <w:rFonts w:ascii="Arial" w:hAnsi="Arial" w:cs="Arial"/>
          <w:sz w:val="24"/>
          <w:szCs w:val="24"/>
        </w:rPr>
        <w:t xml:space="preserve"> debida participación</w:t>
      </w:r>
      <w:r w:rsidR="008D2912">
        <w:rPr>
          <w:rFonts w:ascii="Arial" w:hAnsi="Arial" w:cs="Arial"/>
          <w:sz w:val="24"/>
          <w:szCs w:val="24"/>
        </w:rPr>
        <w:t xml:space="preserve">, </w:t>
      </w:r>
      <w:r w:rsidR="00666E4E" w:rsidRPr="00633DDF">
        <w:rPr>
          <w:rFonts w:ascii="Arial" w:hAnsi="Arial" w:cs="Arial"/>
          <w:sz w:val="24"/>
          <w:szCs w:val="24"/>
        </w:rPr>
        <w:t>las autoridades</w:t>
      </w:r>
      <w:r w:rsidR="001114D5" w:rsidRPr="00633DDF">
        <w:rPr>
          <w:rFonts w:ascii="Arial" w:hAnsi="Arial" w:cs="Arial"/>
          <w:sz w:val="24"/>
          <w:szCs w:val="24"/>
        </w:rPr>
        <w:t xml:space="preserve"> debemos de aplicar </w:t>
      </w:r>
      <w:r w:rsidR="00262A74">
        <w:rPr>
          <w:rFonts w:ascii="Arial" w:hAnsi="Arial" w:cs="Arial"/>
          <w:sz w:val="24"/>
          <w:szCs w:val="24"/>
        </w:rPr>
        <w:t>acciones</w:t>
      </w:r>
      <w:r w:rsidR="001114D5" w:rsidRPr="00633DDF">
        <w:rPr>
          <w:rFonts w:ascii="Arial" w:hAnsi="Arial" w:cs="Arial"/>
          <w:sz w:val="24"/>
          <w:szCs w:val="24"/>
        </w:rPr>
        <w:t xml:space="preserve"> en su beneficio, </w:t>
      </w:r>
      <w:r w:rsidR="007B0575" w:rsidRPr="00633DDF">
        <w:rPr>
          <w:rFonts w:ascii="Arial" w:hAnsi="Arial" w:cs="Arial"/>
          <w:sz w:val="24"/>
          <w:szCs w:val="24"/>
        </w:rPr>
        <w:t xml:space="preserve">como son la </w:t>
      </w:r>
      <w:r w:rsidR="00D614A6" w:rsidRPr="00633DDF">
        <w:rPr>
          <w:rFonts w:ascii="Arial" w:hAnsi="Arial" w:cs="Arial"/>
          <w:sz w:val="24"/>
          <w:szCs w:val="24"/>
        </w:rPr>
        <w:t>flexibilización</w:t>
      </w:r>
      <w:r w:rsidR="007B0575" w:rsidRPr="00633DDF">
        <w:rPr>
          <w:rFonts w:ascii="Arial" w:hAnsi="Arial" w:cs="Arial"/>
          <w:sz w:val="24"/>
          <w:szCs w:val="24"/>
        </w:rPr>
        <w:t xml:space="preserve"> de </w:t>
      </w:r>
      <w:r w:rsidR="00D614A6" w:rsidRPr="00633DDF">
        <w:rPr>
          <w:rFonts w:ascii="Arial" w:hAnsi="Arial" w:cs="Arial"/>
          <w:sz w:val="24"/>
          <w:szCs w:val="24"/>
        </w:rPr>
        <w:t>requisitos</w:t>
      </w:r>
      <w:r w:rsidR="007B0575" w:rsidRPr="00633DDF">
        <w:rPr>
          <w:rFonts w:ascii="Arial" w:hAnsi="Arial" w:cs="Arial"/>
          <w:sz w:val="24"/>
          <w:szCs w:val="24"/>
        </w:rPr>
        <w:t xml:space="preserve"> para el acceso a la justicia electoral, </w:t>
      </w:r>
      <w:r w:rsidR="00262A74">
        <w:rPr>
          <w:rFonts w:ascii="Arial" w:hAnsi="Arial" w:cs="Arial"/>
          <w:sz w:val="24"/>
          <w:szCs w:val="24"/>
        </w:rPr>
        <w:t>acompañamiento en</w:t>
      </w:r>
      <w:r w:rsidR="007B0575" w:rsidRPr="00633DDF">
        <w:rPr>
          <w:rFonts w:ascii="Arial" w:hAnsi="Arial" w:cs="Arial"/>
          <w:sz w:val="24"/>
          <w:szCs w:val="24"/>
        </w:rPr>
        <w:t xml:space="preserve"> el </w:t>
      </w:r>
      <w:r w:rsidR="00D614A6" w:rsidRPr="00633DDF">
        <w:rPr>
          <w:rFonts w:ascii="Arial" w:hAnsi="Arial" w:cs="Arial"/>
          <w:sz w:val="24"/>
          <w:szCs w:val="24"/>
        </w:rPr>
        <w:t>registro</w:t>
      </w:r>
      <w:r w:rsidR="007B0575" w:rsidRPr="00633DDF">
        <w:rPr>
          <w:rFonts w:ascii="Arial" w:hAnsi="Arial" w:cs="Arial"/>
          <w:sz w:val="24"/>
          <w:szCs w:val="24"/>
        </w:rPr>
        <w:t xml:space="preserve"> de candidaturas, traducciones de diversa </w:t>
      </w:r>
      <w:r w:rsidR="00D614A6" w:rsidRPr="00633DDF">
        <w:rPr>
          <w:rFonts w:ascii="Arial" w:hAnsi="Arial" w:cs="Arial"/>
          <w:sz w:val="24"/>
          <w:szCs w:val="24"/>
        </w:rPr>
        <w:t>documentación</w:t>
      </w:r>
      <w:r w:rsidR="007B0575" w:rsidRPr="00633DDF">
        <w:rPr>
          <w:rFonts w:ascii="Arial" w:hAnsi="Arial" w:cs="Arial"/>
          <w:sz w:val="24"/>
          <w:szCs w:val="24"/>
        </w:rPr>
        <w:t xml:space="preserve"> </w:t>
      </w:r>
      <w:r w:rsidR="002114E8" w:rsidRPr="00633DDF">
        <w:rPr>
          <w:rFonts w:ascii="Arial" w:hAnsi="Arial" w:cs="Arial"/>
          <w:sz w:val="24"/>
          <w:szCs w:val="24"/>
        </w:rPr>
        <w:t>recaída a sus solicitudes o demandas,</w:t>
      </w:r>
      <w:r w:rsidR="007B0575" w:rsidRPr="00633DDF">
        <w:rPr>
          <w:rFonts w:ascii="Arial" w:hAnsi="Arial" w:cs="Arial"/>
          <w:sz w:val="24"/>
          <w:szCs w:val="24"/>
        </w:rPr>
        <w:t xml:space="preserve"> entre otr</w:t>
      </w:r>
      <w:r w:rsidR="008D2912">
        <w:rPr>
          <w:rFonts w:ascii="Arial" w:hAnsi="Arial" w:cs="Arial"/>
          <w:sz w:val="24"/>
          <w:szCs w:val="24"/>
        </w:rPr>
        <w:t xml:space="preserve">os mecanismos </w:t>
      </w:r>
      <w:r w:rsidR="007B0575" w:rsidRPr="00633DDF">
        <w:rPr>
          <w:rFonts w:ascii="Arial" w:hAnsi="Arial" w:cs="Arial"/>
          <w:sz w:val="24"/>
          <w:szCs w:val="24"/>
        </w:rPr>
        <w:t xml:space="preserve">que </w:t>
      </w:r>
      <w:r w:rsidR="008D2912">
        <w:rPr>
          <w:rFonts w:ascii="Arial" w:hAnsi="Arial" w:cs="Arial"/>
          <w:sz w:val="24"/>
          <w:szCs w:val="24"/>
        </w:rPr>
        <w:t>potencien</w:t>
      </w:r>
      <w:r w:rsidR="00D614A6" w:rsidRPr="00633DDF">
        <w:rPr>
          <w:rFonts w:ascii="Arial" w:hAnsi="Arial" w:cs="Arial"/>
          <w:sz w:val="24"/>
          <w:szCs w:val="24"/>
        </w:rPr>
        <w:t xml:space="preserve"> sus derechos y maximicen una debida comunicación. </w:t>
      </w:r>
    </w:p>
    <w:p w14:paraId="484CC22E" w14:textId="43C235A1" w:rsidR="00D614A6" w:rsidRPr="00633DDF" w:rsidRDefault="00D614A6" w:rsidP="00073E53">
      <w:pPr>
        <w:spacing w:line="360" w:lineRule="auto"/>
        <w:jc w:val="both"/>
        <w:rPr>
          <w:rFonts w:ascii="Arial" w:hAnsi="Arial" w:cs="Arial"/>
          <w:sz w:val="24"/>
          <w:szCs w:val="24"/>
        </w:rPr>
      </w:pPr>
    </w:p>
    <w:p w14:paraId="0C903B68" w14:textId="6378BC2F" w:rsidR="00D614A6" w:rsidRPr="00633DDF" w:rsidRDefault="00262A74" w:rsidP="00073E53">
      <w:pPr>
        <w:spacing w:line="360" w:lineRule="auto"/>
        <w:jc w:val="both"/>
        <w:rPr>
          <w:rFonts w:ascii="Arial" w:hAnsi="Arial" w:cs="Arial"/>
          <w:sz w:val="24"/>
          <w:szCs w:val="24"/>
        </w:rPr>
      </w:pPr>
      <w:r>
        <w:rPr>
          <w:rFonts w:ascii="Arial" w:hAnsi="Arial" w:cs="Arial"/>
          <w:sz w:val="24"/>
          <w:szCs w:val="24"/>
        </w:rPr>
        <w:t>Por tales razonamientos</w:t>
      </w:r>
      <w:r w:rsidR="00D614A6" w:rsidRPr="00633DDF">
        <w:rPr>
          <w:rFonts w:ascii="Arial" w:hAnsi="Arial" w:cs="Arial"/>
          <w:sz w:val="24"/>
          <w:szCs w:val="24"/>
        </w:rPr>
        <w:t>, el</w:t>
      </w:r>
      <w:r>
        <w:rPr>
          <w:rFonts w:ascii="Arial" w:hAnsi="Arial" w:cs="Arial"/>
          <w:sz w:val="24"/>
          <w:szCs w:val="24"/>
        </w:rPr>
        <w:t xml:space="preserve"> </w:t>
      </w:r>
      <w:r w:rsidR="00675961" w:rsidRPr="00675961">
        <w:rPr>
          <w:rFonts w:ascii="Arial" w:hAnsi="Arial" w:cs="Arial"/>
          <w:b/>
          <w:bCs/>
          <w:sz w:val="24"/>
          <w:szCs w:val="24"/>
        </w:rPr>
        <w:t>Instituto Estatal Electoral de Aguascalientes</w:t>
      </w:r>
      <w:r w:rsidR="00D614A6" w:rsidRPr="00633DDF">
        <w:rPr>
          <w:rFonts w:ascii="Arial" w:hAnsi="Arial" w:cs="Arial"/>
          <w:b/>
          <w:bCs/>
          <w:sz w:val="24"/>
          <w:szCs w:val="24"/>
        </w:rPr>
        <w:t>,</w:t>
      </w:r>
      <w:r w:rsidR="00D614A6" w:rsidRPr="00633DDF">
        <w:rPr>
          <w:rFonts w:ascii="Arial" w:hAnsi="Arial" w:cs="Arial"/>
          <w:sz w:val="24"/>
          <w:szCs w:val="24"/>
        </w:rPr>
        <w:t xml:space="preserve"> como primera instancia de</w:t>
      </w:r>
      <w:r w:rsidR="00BF6980" w:rsidRPr="00633DDF">
        <w:rPr>
          <w:rFonts w:ascii="Arial" w:hAnsi="Arial" w:cs="Arial"/>
          <w:sz w:val="24"/>
          <w:szCs w:val="24"/>
        </w:rPr>
        <w:t xml:space="preserve"> </w:t>
      </w:r>
      <w:r w:rsidR="00F61AC0" w:rsidRPr="00633DDF">
        <w:rPr>
          <w:rFonts w:ascii="Arial" w:hAnsi="Arial" w:cs="Arial"/>
          <w:sz w:val="24"/>
          <w:szCs w:val="24"/>
        </w:rPr>
        <w:t>contacto con</w:t>
      </w:r>
      <w:r w:rsidR="00BF6980" w:rsidRPr="00633DDF">
        <w:rPr>
          <w:rFonts w:ascii="Arial" w:hAnsi="Arial" w:cs="Arial"/>
          <w:sz w:val="24"/>
          <w:szCs w:val="24"/>
        </w:rPr>
        <w:t xml:space="preserve"> la población indígena, debe </w:t>
      </w:r>
      <w:r w:rsidR="00675961">
        <w:rPr>
          <w:rFonts w:ascii="Arial" w:hAnsi="Arial" w:cs="Arial"/>
          <w:sz w:val="24"/>
          <w:szCs w:val="24"/>
        </w:rPr>
        <w:t>ejecutar acciones investidas de perspectiva intercultural</w:t>
      </w:r>
      <w:r w:rsidR="00BF6980" w:rsidRPr="00633DDF">
        <w:rPr>
          <w:rFonts w:ascii="Arial" w:hAnsi="Arial" w:cs="Arial"/>
          <w:sz w:val="24"/>
          <w:szCs w:val="24"/>
        </w:rPr>
        <w:t xml:space="preserve"> que </w:t>
      </w:r>
      <w:r w:rsidR="008D2912">
        <w:rPr>
          <w:rFonts w:ascii="Arial" w:hAnsi="Arial" w:cs="Arial"/>
          <w:sz w:val="24"/>
          <w:szCs w:val="24"/>
        </w:rPr>
        <w:t>hagan efectivos</w:t>
      </w:r>
      <w:r w:rsidR="00BF6980" w:rsidRPr="00633DDF">
        <w:rPr>
          <w:rFonts w:ascii="Arial" w:hAnsi="Arial" w:cs="Arial"/>
          <w:sz w:val="24"/>
          <w:szCs w:val="24"/>
        </w:rPr>
        <w:t xml:space="preserve"> sus derechos y posible la construcción de</w:t>
      </w:r>
      <w:r w:rsidR="00666E4E" w:rsidRPr="00633DDF">
        <w:rPr>
          <w:rFonts w:ascii="Arial" w:hAnsi="Arial" w:cs="Arial"/>
          <w:sz w:val="24"/>
          <w:szCs w:val="24"/>
        </w:rPr>
        <w:t xml:space="preserve"> la</w:t>
      </w:r>
      <w:r w:rsidR="00BF6980" w:rsidRPr="00633DDF">
        <w:rPr>
          <w:rFonts w:ascii="Arial" w:hAnsi="Arial" w:cs="Arial"/>
          <w:sz w:val="24"/>
          <w:szCs w:val="24"/>
        </w:rPr>
        <w:t xml:space="preserve"> igualad sustantiva, por lo que es </w:t>
      </w:r>
      <w:r w:rsidR="00AE6604" w:rsidRPr="00633DDF">
        <w:rPr>
          <w:rFonts w:ascii="Arial" w:hAnsi="Arial" w:cs="Arial"/>
          <w:sz w:val="24"/>
          <w:szCs w:val="24"/>
        </w:rPr>
        <w:t>oportuno</w:t>
      </w:r>
      <w:r w:rsidR="00BF6980" w:rsidRPr="00633DDF">
        <w:rPr>
          <w:rFonts w:ascii="Arial" w:hAnsi="Arial" w:cs="Arial"/>
          <w:sz w:val="24"/>
          <w:szCs w:val="24"/>
        </w:rPr>
        <w:t xml:space="preserve"> </w:t>
      </w:r>
      <w:r w:rsidR="008D2912" w:rsidRPr="008D2912">
        <w:rPr>
          <w:rFonts w:ascii="Arial" w:hAnsi="Arial" w:cs="Arial"/>
          <w:sz w:val="24"/>
          <w:szCs w:val="24"/>
        </w:rPr>
        <w:t>que</w:t>
      </w:r>
      <w:r w:rsidR="008D2912">
        <w:rPr>
          <w:rFonts w:ascii="Arial" w:hAnsi="Arial" w:cs="Arial"/>
          <w:b/>
          <w:bCs/>
          <w:sz w:val="24"/>
          <w:szCs w:val="24"/>
        </w:rPr>
        <w:t xml:space="preserve"> elabore</w:t>
      </w:r>
      <w:r w:rsidR="00BF6980" w:rsidRPr="00633DDF">
        <w:rPr>
          <w:rFonts w:ascii="Arial" w:hAnsi="Arial" w:cs="Arial"/>
          <w:b/>
          <w:bCs/>
          <w:sz w:val="24"/>
          <w:szCs w:val="24"/>
        </w:rPr>
        <w:t xml:space="preserve"> </w:t>
      </w:r>
      <w:r w:rsidR="00BC68A3" w:rsidRPr="00633DDF">
        <w:rPr>
          <w:rFonts w:ascii="Arial" w:hAnsi="Arial" w:cs="Arial"/>
          <w:b/>
          <w:bCs/>
          <w:sz w:val="24"/>
          <w:szCs w:val="24"/>
        </w:rPr>
        <w:t>mecanismo</w:t>
      </w:r>
      <w:r w:rsidR="002114E8" w:rsidRPr="00633DDF">
        <w:rPr>
          <w:rFonts w:ascii="Arial" w:hAnsi="Arial" w:cs="Arial"/>
          <w:b/>
          <w:bCs/>
          <w:sz w:val="24"/>
          <w:szCs w:val="24"/>
        </w:rPr>
        <w:t>s</w:t>
      </w:r>
      <w:r w:rsidR="00BF6980" w:rsidRPr="00633DDF">
        <w:rPr>
          <w:rFonts w:ascii="Arial" w:hAnsi="Arial" w:cs="Arial"/>
          <w:b/>
          <w:bCs/>
          <w:sz w:val="24"/>
          <w:szCs w:val="24"/>
        </w:rPr>
        <w:t xml:space="preserve"> de atención al sector social indígena</w:t>
      </w:r>
      <w:r w:rsidR="00AE6604" w:rsidRPr="00633DDF">
        <w:rPr>
          <w:rFonts w:ascii="Arial" w:hAnsi="Arial" w:cs="Arial"/>
          <w:sz w:val="24"/>
          <w:szCs w:val="24"/>
        </w:rPr>
        <w:t xml:space="preserve">, de tal </w:t>
      </w:r>
      <w:r w:rsidR="00675961">
        <w:rPr>
          <w:rFonts w:ascii="Arial" w:hAnsi="Arial" w:cs="Arial"/>
          <w:sz w:val="24"/>
          <w:szCs w:val="24"/>
        </w:rPr>
        <w:t>forma</w:t>
      </w:r>
      <w:r w:rsidR="00AE6604" w:rsidRPr="00633DDF">
        <w:rPr>
          <w:rFonts w:ascii="Arial" w:hAnsi="Arial" w:cs="Arial"/>
          <w:sz w:val="24"/>
          <w:szCs w:val="24"/>
        </w:rPr>
        <w:t xml:space="preserve"> que se maximice la protección de sus derechos político electorales.</w:t>
      </w:r>
    </w:p>
    <w:p w14:paraId="0E446746" w14:textId="77777777" w:rsidR="00F26054" w:rsidRDefault="00F26054" w:rsidP="00416DC1">
      <w:pPr>
        <w:spacing w:line="360" w:lineRule="auto"/>
        <w:jc w:val="both"/>
        <w:rPr>
          <w:rFonts w:ascii="Arial" w:hAnsi="Arial" w:cs="Arial"/>
          <w:sz w:val="24"/>
          <w:szCs w:val="24"/>
        </w:rPr>
      </w:pPr>
    </w:p>
    <w:p w14:paraId="332567D7" w14:textId="195B24E1" w:rsidR="00416DC1" w:rsidRDefault="00675961" w:rsidP="00416DC1">
      <w:pPr>
        <w:spacing w:line="360" w:lineRule="auto"/>
        <w:jc w:val="both"/>
        <w:rPr>
          <w:rFonts w:ascii="Arial" w:hAnsi="Arial" w:cs="Arial"/>
          <w:sz w:val="24"/>
          <w:szCs w:val="24"/>
        </w:rPr>
      </w:pPr>
      <w:r>
        <w:rPr>
          <w:rFonts w:ascii="Arial" w:hAnsi="Arial" w:cs="Arial"/>
          <w:sz w:val="24"/>
          <w:szCs w:val="24"/>
        </w:rPr>
        <w:t>La</w:t>
      </w:r>
      <w:r w:rsidR="00C73059">
        <w:rPr>
          <w:rFonts w:ascii="Arial" w:hAnsi="Arial" w:cs="Arial"/>
          <w:sz w:val="24"/>
          <w:szCs w:val="24"/>
        </w:rPr>
        <w:t xml:space="preserve"> aplicación de la</w:t>
      </w:r>
      <w:r>
        <w:rPr>
          <w:rFonts w:ascii="Arial" w:hAnsi="Arial" w:cs="Arial"/>
          <w:sz w:val="24"/>
          <w:szCs w:val="24"/>
        </w:rPr>
        <w:t xml:space="preserve"> perspectiva intercultural, incrementa</w:t>
      </w:r>
      <w:r w:rsidR="00416DC1" w:rsidRPr="00416DC1">
        <w:rPr>
          <w:rFonts w:ascii="Arial" w:hAnsi="Arial" w:cs="Arial"/>
          <w:sz w:val="24"/>
          <w:szCs w:val="24"/>
        </w:rPr>
        <w:t xml:space="preserve"> la participación de integrantes de comunidades indígenas </w:t>
      </w:r>
      <w:r w:rsidR="00C73059">
        <w:rPr>
          <w:rFonts w:ascii="Arial" w:hAnsi="Arial" w:cs="Arial"/>
          <w:sz w:val="24"/>
          <w:szCs w:val="24"/>
        </w:rPr>
        <w:t>en la vida democrática de nuestro Estado</w:t>
      </w:r>
      <w:r w:rsidR="00416DC1" w:rsidRPr="00416DC1">
        <w:rPr>
          <w:rFonts w:ascii="Arial" w:hAnsi="Arial" w:cs="Arial"/>
          <w:sz w:val="24"/>
          <w:szCs w:val="24"/>
        </w:rPr>
        <w:t xml:space="preserve">, lo que </w:t>
      </w:r>
      <w:r w:rsidR="00725D17">
        <w:rPr>
          <w:rFonts w:ascii="Arial" w:hAnsi="Arial" w:cs="Arial"/>
          <w:sz w:val="24"/>
          <w:szCs w:val="24"/>
        </w:rPr>
        <w:t>genera</w:t>
      </w:r>
      <w:r w:rsidR="00416DC1" w:rsidRPr="00416DC1">
        <w:rPr>
          <w:rFonts w:ascii="Arial" w:hAnsi="Arial" w:cs="Arial"/>
          <w:sz w:val="24"/>
          <w:szCs w:val="24"/>
        </w:rPr>
        <w:t xml:space="preserve"> un escenario de igualdad entre grupos indígenas y el resto de la población</w:t>
      </w:r>
      <w:r w:rsidR="00C73059">
        <w:rPr>
          <w:rFonts w:ascii="Arial" w:hAnsi="Arial" w:cs="Arial"/>
          <w:sz w:val="24"/>
          <w:szCs w:val="24"/>
        </w:rPr>
        <w:t>, trayendo como consecuencia, un aumento en la participación ciudadana.</w:t>
      </w:r>
    </w:p>
    <w:p w14:paraId="692F08ED" w14:textId="63D17639" w:rsidR="003311F6" w:rsidRDefault="003311F6" w:rsidP="00416DC1">
      <w:pPr>
        <w:spacing w:line="360" w:lineRule="auto"/>
        <w:jc w:val="both"/>
        <w:rPr>
          <w:rFonts w:ascii="Arial" w:hAnsi="Arial" w:cs="Arial"/>
          <w:sz w:val="24"/>
          <w:szCs w:val="24"/>
        </w:rPr>
      </w:pPr>
    </w:p>
    <w:p w14:paraId="621ECF5A" w14:textId="189CBCF2" w:rsidR="00BC68A3" w:rsidRPr="00633DDF" w:rsidRDefault="001916CE" w:rsidP="00073E53">
      <w:pPr>
        <w:spacing w:line="360" w:lineRule="auto"/>
        <w:jc w:val="both"/>
        <w:rPr>
          <w:rFonts w:ascii="Arial" w:hAnsi="Arial" w:cs="Arial"/>
          <w:b/>
          <w:bCs/>
          <w:sz w:val="24"/>
          <w:szCs w:val="24"/>
        </w:rPr>
      </w:pPr>
      <w:r>
        <w:rPr>
          <w:rFonts w:ascii="Arial" w:hAnsi="Arial" w:cs="Arial"/>
          <w:b/>
          <w:bCs/>
          <w:sz w:val="24"/>
          <w:szCs w:val="24"/>
        </w:rPr>
        <w:t>Conclu</w:t>
      </w:r>
      <w:r w:rsidRPr="00633DDF">
        <w:rPr>
          <w:rFonts w:ascii="Arial" w:hAnsi="Arial" w:cs="Arial"/>
          <w:b/>
          <w:bCs/>
          <w:sz w:val="24"/>
          <w:szCs w:val="24"/>
        </w:rPr>
        <w:t>sión</w:t>
      </w:r>
      <w:r w:rsidR="00BC68A3" w:rsidRPr="00633DDF">
        <w:rPr>
          <w:rFonts w:ascii="Arial" w:hAnsi="Arial" w:cs="Arial"/>
          <w:b/>
          <w:bCs/>
          <w:sz w:val="24"/>
          <w:szCs w:val="24"/>
        </w:rPr>
        <w:t>.</w:t>
      </w:r>
    </w:p>
    <w:p w14:paraId="1B53E693" w14:textId="3735DD2A" w:rsidR="00BC68A3" w:rsidRDefault="006565A9" w:rsidP="00073E53">
      <w:pPr>
        <w:spacing w:line="360" w:lineRule="auto"/>
        <w:jc w:val="both"/>
        <w:rPr>
          <w:rFonts w:ascii="Arial" w:hAnsi="Arial" w:cs="Arial"/>
          <w:sz w:val="24"/>
          <w:szCs w:val="24"/>
        </w:rPr>
      </w:pPr>
      <w:r w:rsidRPr="00633DDF">
        <w:rPr>
          <w:rFonts w:ascii="Arial" w:hAnsi="Arial" w:cs="Arial"/>
          <w:sz w:val="24"/>
          <w:szCs w:val="24"/>
        </w:rPr>
        <w:t xml:space="preserve"> </w:t>
      </w:r>
    </w:p>
    <w:p w14:paraId="2872731E" w14:textId="516B40A0" w:rsidR="00725D17" w:rsidRDefault="00725D17" w:rsidP="00073E53">
      <w:pPr>
        <w:spacing w:line="360" w:lineRule="auto"/>
        <w:jc w:val="both"/>
        <w:rPr>
          <w:rFonts w:ascii="Arial" w:hAnsi="Arial" w:cs="Arial"/>
          <w:sz w:val="24"/>
          <w:szCs w:val="24"/>
        </w:rPr>
      </w:pPr>
      <w:r>
        <w:rPr>
          <w:rFonts w:ascii="Arial" w:hAnsi="Arial" w:cs="Arial"/>
          <w:sz w:val="24"/>
          <w:szCs w:val="24"/>
        </w:rPr>
        <w:t xml:space="preserve">En consecuencia, este Tribunal considera </w:t>
      </w:r>
      <w:r w:rsidRPr="00725D17">
        <w:rPr>
          <w:rFonts w:ascii="Arial" w:hAnsi="Arial" w:cs="Arial"/>
          <w:b/>
          <w:bCs/>
          <w:sz w:val="24"/>
          <w:szCs w:val="24"/>
        </w:rPr>
        <w:t>fundado</w:t>
      </w:r>
      <w:r>
        <w:rPr>
          <w:rFonts w:ascii="Arial" w:hAnsi="Arial" w:cs="Arial"/>
          <w:sz w:val="24"/>
          <w:szCs w:val="24"/>
        </w:rPr>
        <w:t xml:space="preserve"> el agravio relativo a la omisión legislativa parcial, por lo que se ordena al Congreso del Estado el acatamiento de la orden explícita en la Constitución Federal en materia indígena.</w:t>
      </w:r>
    </w:p>
    <w:p w14:paraId="110A2A2E" w14:textId="77777777" w:rsidR="00725D17" w:rsidRPr="00633DDF" w:rsidRDefault="00725D17" w:rsidP="00073E53">
      <w:pPr>
        <w:spacing w:line="360" w:lineRule="auto"/>
        <w:jc w:val="both"/>
        <w:rPr>
          <w:rFonts w:ascii="Arial" w:hAnsi="Arial" w:cs="Arial"/>
          <w:sz w:val="24"/>
          <w:szCs w:val="24"/>
        </w:rPr>
      </w:pPr>
    </w:p>
    <w:p w14:paraId="3F9DCD77" w14:textId="08E10B7E" w:rsidR="00073E53" w:rsidRDefault="00725D17" w:rsidP="00073E53">
      <w:pPr>
        <w:spacing w:line="360" w:lineRule="auto"/>
        <w:jc w:val="both"/>
        <w:rPr>
          <w:rFonts w:ascii="Arial" w:hAnsi="Arial" w:cs="Arial"/>
          <w:sz w:val="24"/>
          <w:szCs w:val="24"/>
        </w:rPr>
      </w:pPr>
      <w:r>
        <w:rPr>
          <w:rFonts w:ascii="Arial" w:hAnsi="Arial" w:cs="Arial"/>
          <w:sz w:val="24"/>
          <w:szCs w:val="24"/>
        </w:rPr>
        <w:t>Por otro lado, se</w:t>
      </w:r>
      <w:r w:rsidR="00073E53" w:rsidRPr="00633DDF">
        <w:rPr>
          <w:rFonts w:ascii="Arial" w:hAnsi="Arial" w:cs="Arial"/>
          <w:sz w:val="24"/>
          <w:szCs w:val="24"/>
        </w:rPr>
        <w:t xml:space="preserve"> determina </w:t>
      </w:r>
      <w:r w:rsidR="00073E53" w:rsidRPr="00633DDF">
        <w:rPr>
          <w:rFonts w:ascii="Arial" w:hAnsi="Arial" w:cs="Arial"/>
          <w:b/>
          <w:bCs/>
          <w:sz w:val="24"/>
          <w:szCs w:val="24"/>
        </w:rPr>
        <w:t>infundado</w:t>
      </w:r>
      <w:r w:rsidR="00073E53" w:rsidRPr="00633DDF">
        <w:rPr>
          <w:rFonts w:ascii="Arial" w:hAnsi="Arial" w:cs="Arial"/>
          <w:sz w:val="24"/>
          <w:szCs w:val="24"/>
        </w:rPr>
        <w:t xml:space="preserve"> el agravio del promovente, en lo que respecta a</w:t>
      </w:r>
      <w:r w:rsidR="00E60AE8" w:rsidRPr="00633DDF">
        <w:rPr>
          <w:rFonts w:ascii="Arial" w:hAnsi="Arial" w:cs="Arial"/>
          <w:sz w:val="24"/>
          <w:szCs w:val="24"/>
        </w:rPr>
        <w:t xml:space="preserve">l impedimento de </w:t>
      </w:r>
      <w:r w:rsidR="00073E53" w:rsidRPr="00633DDF">
        <w:rPr>
          <w:rFonts w:ascii="Arial" w:hAnsi="Arial" w:cs="Arial"/>
          <w:sz w:val="24"/>
          <w:szCs w:val="24"/>
        </w:rPr>
        <w:t xml:space="preserve">participar en las elecciones de integrantes de ayuntamientos y diputaciones, así como elegir a sus representantes indígenas ante los Ayuntamientos con </w:t>
      </w:r>
      <w:r w:rsidR="00FC1E8E" w:rsidRPr="00633DDF">
        <w:rPr>
          <w:rFonts w:ascii="Arial" w:hAnsi="Arial" w:cs="Arial"/>
          <w:sz w:val="24"/>
          <w:szCs w:val="24"/>
        </w:rPr>
        <w:t xml:space="preserve">este tipo de </w:t>
      </w:r>
      <w:r w:rsidR="00073E53" w:rsidRPr="00633DDF">
        <w:rPr>
          <w:rFonts w:ascii="Arial" w:hAnsi="Arial" w:cs="Arial"/>
          <w:sz w:val="24"/>
          <w:szCs w:val="24"/>
        </w:rPr>
        <w:t>población.</w:t>
      </w:r>
    </w:p>
    <w:p w14:paraId="6F7DF58D" w14:textId="4E421B75" w:rsidR="00725D17" w:rsidRDefault="00725D17" w:rsidP="00073E53">
      <w:pPr>
        <w:spacing w:line="360" w:lineRule="auto"/>
        <w:jc w:val="both"/>
        <w:rPr>
          <w:rFonts w:ascii="Arial" w:hAnsi="Arial" w:cs="Arial"/>
          <w:sz w:val="24"/>
          <w:szCs w:val="24"/>
        </w:rPr>
      </w:pPr>
    </w:p>
    <w:p w14:paraId="59242D72" w14:textId="347B6FC1" w:rsidR="00725D17" w:rsidRPr="00633DDF" w:rsidRDefault="00725D17" w:rsidP="00073E53">
      <w:pPr>
        <w:spacing w:line="360" w:lineRule="auto"/>
        <w:jc w:val="both"/>
        <w:rPr>
          <w:rFonts w:ascii="Arial" w:hAnsi="Arial" w:cs="Arial"/>
          <w:sz w:val="24"/>
          <w:szCs w:val="24"/>
        </w:rPr>
      </w:pPr>
      <w:r>
        <w:rPr>
          <w:rFonts w:ascii="Arial" w:hAnsi="Arial" w:cs="Arial"/>
          <w:sz w:val="24"/>
          <w:szCs w:val="24"/>
        </w:rPr>
        <w:t xml:space="preserve">Además, se estima pertinente la </w:t>
      </w:r>
      <w:r w:rsidRPr="00230ACF">
        <w:rPr>
          <w:rFonts w:ascii="Arial" w:hAnsi="Arial" w:cs="Arial"/>
          <w:b/>
          <w:bCs/>
          <w:sz w:val="24"/>
          <w:szCs w:val="24"/>
        </w:rPr>
        <w:t>creación de mecanismos que potencien los derechos político electorales de la ciudadanía indígena</w:t>
      </w:r>
      <w:r>
        <w:rPr>
          <w:rFonts w:ascii="Arial" w:hAnsi="Arial" w:cs="Arial"/>
          <w:sz w:val="24"/>
          <w:szCs w:val="24"/>
        </w:rPr>
        <w:t xml:space="preserve">, para lo cual </w:t>
      </w:r>
      <w:r w:rsidR="00F96549">
        <w:rPr>
          <w:rFonts w:ascii="Arial" w:hAnsi="Arial" w:cs="Arial"/>
          <w:sz w:val="24"/>
          <w:szCs w:val="24"/>
        </w:rPr>
        <w:t xml:space="preserve">se </w:t>
      </w:r>
      <w:r>
        <w:rPr>
          <w:rFonts w:ascii="Arial" w:hAnsi="Arial" w:cs="Arial"/>
          <w:sz w:val="24"/>
          <w:szCs w:val="24"/>
        </w:rPr>
        <w:t>ordena la creación de acciones específicas, como se observa en el capítulo de Efectos.</w:t>
      </w:r>
    </w:p>
    <w:p w14:paraId="189EAC93" w14:textId="75C197B7" w:rsidR="00074BD6" w:rsidRDefault="00074BD6" w:rsidP="00073E53">
      <w:pPr>
        <w:spacing w:line="360" w:lineRule="auto"/>
        <w:jc w:val="both"/>
        <w:rPr>
          <w:rFonts w:ascii="Arial" w:hAnsi="Arial" w:cs="Arial"/>
          <w:sz w:val="24"/>
          <w:szCs w:val="24"/>
        </w:rPr>
      </w:pPr>
    </w:p>
    <w:p w14:paraId="1EE64C8E" w14:textId="0413ADD8" w:rsidR="00F96549" w:rsidRDefault="00F96549" w:rsidP="00073E53">
      <w:pPr>
        <w:spacing w:line="360" w:lineRule="auto"/>
        <w:jc w:val="both"/>
        <w:rPr>
          <w:rFonts w:ascii="Arial" w:hAnsi="Arial" w:cs="Arial"/>
          <w:sz w:val="24"/>
          <w:szCs w:val="24"/>
        </w:rPr>
      </w:pPr>
    </w:p>
    <w:p w14:paraId="0200EB2C" w14:textId="784AB732" w:rsidR="00F96549" w:rsidRDefault="00F96549" w:rsidP="00073E53">
      <w:pPr>
        <w:spacing w:line="360" w:lineRule="auto"/>
        <w:jc w:val="both"/>
        <w:rPr>
          <w:rFonts w:ascii="Arial" w:hAnsi="Arial" w:cs="Arial"/>
          <w:sz w:val="24"/>
          <w:szCs w:val="24"/>
        </w:rPr>
      </w:pPr>
    </w:p>
    <w:p w14:paraId="6562EC8E" w14:textId="1F19EA04" w:rsidR="00F96549" w:rsidRDefault="00F96549" w:rsidP="00073E53">
      <w:pPr>
        <w:spacing w:line="360" w:lineRule="auto"/>
        <w:jc w:val="both"/>
        <w:rPr>
          <w:rFonts w:ascii="Arial" w:hAnsi="Arial" w:cs="Arial"/>
          <w:sz w:val="24"/>
          <w:szCs w:val="24"/>
        </w:rPr>
      </w:pPr>
    </w:p>
    <w:p w14:paraId="40335A8B" w14:textId="77777777" w:rsidR="00F96549" w:rsidRPr="00633DDF" w:rsidRDefault="00F96549" w:rsidP="00073E53">
      <w:pPr>
        <w:spacing w:line="360" w:lineRule="auto"/>
        <w:jc w:val="both"/>
        <w:rPr>
          <w:rFonts w:ascii="Arial" w:hAnsi="Arial" w:cs="Arial"/>
          <w:sz w:val="24"/>
          <w:szCs w:val="24"/>
        </w:rPr>
      </w:pPr>
    </w:p>
    <w:p w14:paraId="67B63FFF" w14:textId="7008A093" w:rsidR="00073E53" w:rsidRPr="00633DDF" w:rsidRDefault="00223B46" w:rsidP="00073E53">
      <w:pPr>
        <w:spacing w:line="360" w:lineRule="auto"/>
        <w:jc w:val="both"/>
        <w:rPr>
          <w:rFonts w:ascii="Arial" w:hAnsi="Arial" w:cs="Arial"/>
          <w:b/>
          <w:bCs/>
          <w:sz w:val="24"/>
          <w:szCs w:val="24"/>
        </w:rPr>
      </w:pPr>
      <w:r w:rsidRPr="00633DDF">
        <w:rPr>
          <w:rFonts w:ascii="Arial" w:hAnsi="Arial" w:cs="Arial"/>
          <w:b/>
          <w:bCs/>
          <w:sz w:val="24"/>
          <w:szCs w:val="24"/>
        </w:rPr>
        <w:lastRenderedPageBreak/>
        <w:t>9</w:t>
      </w:r>
      <w:r w:rsidR="00073E53" w:rsidRPr="00633DDF">
        <w:rPr>
          <w:rFonts w:ascii="Arial" w:hAnsi="Arial" w:cs="Arial"/>
          <w:b/>
          <w:bCs/>
          <w:sz w:val="24"/>
          <w:szCs w:val="24"/>
        </w:rPr>
        <w:t xml:space="preserve">. Efectos. </w:t>
      </w:r>
    </w:p>
    <w:p w14:paraId="6D9758CB" w14:textId="77777777" w:rsidR="00F96549" w:rsidRDefault="00F96549" w:rsidP="002E5564">
      <w:pPr>
        <w:spacing w:line="360" w:lineRule="auto"/>
        <w:jc w:val="both"/>
        <w:rPr>
          <w:rFonts w:ascii="Arial" w:hAnsi="Arial" w:cs="Arial"/>
          <w:sz w:val="24"/>
          <w:szCs w:val="24"/>
        </w:rPr>
      </w:pPr>
    </w:p>
    <w:p w14:paraId="09FD103A" w14:textId="623645AD" w:rsidR="0067751B" w:rsidRDefault="0067751B" w:rsidP="002E5564">
      <w:pPr>
        <w:spacing w:line="360" w:lineRule="auto"/>
        <w:jc w:val="both"/>
        <w:rPr>
          <w:rFonts w:ascii="Arial" w:hAnsi="Arial" w:cs="Arial"/>
          <w:sz w:val="24"/>
          <w:szCs w:val="24"/>
        </w:rPr>
      </w:pPr>
      <w:r w:rsidRPr="00633DDF">
        <w:rPr>
          <w:rFonts w:ascii="Arial" w:hAnsi="Arial" w:cs="Arial"/>
          <w:sz w:val="24"/>
          <w:szCs w:val="24"/>
        </w:rPr>
        <w:t xml:space="preserve">En el entendido que los deberes del Estado y de </w:t>
      </w:r>
      <w:r w:rsidR="002E5564" w:rsidRPr="00633DDF">
        <w:rPr>
          <w:rFonts w:ascii="Arial" w:hAnsi="Arial" w:cs="Arial"/>
          <w:sz w:val="24"/>
          <w:szCs w:val="24"/>
        </w:rPr>
        <w:t>todos sus órganos</w:t>
      </w:r>
      <w:r w:rsidRPr="00633DDF">
        <w:rPr>
          <w:rFonts w:ascii="Arial" w:hAnsi="Arial" w:cs="Arial"/>
          <w:sz w:val="24"/>
          <w:szCs w:val="24"/>
        </w:rPr>
        <w:t>, no se limitan a reconocer las diferencias culturales sino también a promover la autonomía efectiva de los pueblos indígenas</w:t>
      </w:r>
      <w:r w:rsidR="002E5564" w:rsidRPr="00633DDF">
        <w:rPr>
          <w:rFonts w:ascii="Arial" w:hAnsi="Arial" w:cs="Arial"/>
          <w:sz w:val="24"/>
          <w:szCs w:val="24"/>
        </w:rPr>
        <w:t>, se ordena lo siguiente:</w:t>
      </w:r>
    </w:p>
    <w:p w14:paraId="571BE745" w14:textId="77777777" w:rsidR="00F96549" w:rsidRDefault="00F96549" w:rsidP="002E5564">
      <w:pPr>
        <w:spacing w:line="360" w:lineRule="auto"/>
        <w:jc w:val="both"/>
        <w:rPr>
          <w:rFonts w:ascii="Arial" w:hAnsi="Arial" w:cs="Arial"/>
          <w:sz w:val="24"/>
          <w:szCs w:val="24"/>
        </w:rPr>
      </w:pPr>
    </w:p>
    <w:p w14:paraId="0F1624EF" w14:textId="7A8204E9" w:rsidR="00073E53" w:rsidRDefault="002861DB" w:rsidP="00073E53">
      <w:pPr>
        <w:spacing w:line="360" w:lineRule="auto"/>
        <w:jc w:val="both"/>
        <w:rPr>
          <w:rFonts w:ascii="Arial" w:hAnsi="Arial" w:cs="Arial"/>
          <w:sz w:val="24"/>
          <w:szCs w:val="24"/>
        </w:rPr>
      </w:pPr>
      <w:r w:rsidRPr="00633DDF">
        <w:rPr>
          <w:rFonts w:ascii="Arial" w:hAnsi="Arial" w:cs="Arial"/>
          <w:sz w:val="24"/>
          <w:szCs w:val="24"/>
        </w:rPr>
        <w:t xml:space="preserve">1.- </w:t>
      </w:r>
      <w:r w:rsidR="00073E53" w:rsidRPr="00633DDF">
        <w:rPr>
          <w:rFonts w:ascii="Arial" w:hAnsi="Arial" w:cs="Arial"/>
          <w:sz w:val="24"/>
          <w:szCs w:val="24"/>
        </w:rPr>
        <w:t xml:space="preserve">Al acreditarse la omisión parcial por parte del Congreso del Estado, consistente en </w:t>
      </w:r>
      <w:r w:rsidR="00C73059">
        <w:rPr>
          <w:rFonts w:ascii="Arial" w:hAnsi="Arial" w:cs="Arial"/>
          <w:sz w:val="24"/>
          <w:szCs w:val="24"/>
        </w:rPr>
        <w:t>la</w:t>
      </w:r>
      <w:r w:rsidR="00073E53" w:rsidRPr="00633DDF">
        <w:rPr>
          <w:rFonts w:ascii="Arial" w:hAnsi="Arial" w:cs="Arial"/>
          <w:sz w:val="24"/>
          <w:szCs w:val="24"/>
        </w:rPr>
        <w:t xml:space="preserve"> </w:t>
      </w:r>
      <w:r w:rsidR="00C73059">
        <w:rPr>
          <w:rFonts w:ascii="Arial" w:hAnsi="Arial" w:cs="Arial"/>
          <w:sz w:val="24"/>
          <w:szCs w:val="24"/>
        </w:rPr>
        <w:t>falta de homologación de</w:t>
      </w:r>
      <w:r w:rsidR="00073E53" w:rsidRPr="00633DDF">
        <w:rPr>
          <w:rFonts w:ascii="Arial" w:hAnsi="Arial" w:cs="Arial"/>
          <w:sz w:val="24"/>
          <w:szCs w:val="24"/>
        </w:rPr>
        <w:t xml:space="preserve"> la Constitución local con la Federal, se ordena a la legislatura del estado de Aguascalientes lo siguiente:</w:t>
      </w:r>
    </w:p>
    <w:p w14:paraId="2A78017D" w14:textId="77777777" w:rsidR="001D7A7B" w:rsidRPr="00633DDF" w:rsidRDefault="001D7A7B" w:rsidP="00073E53">
      <w:pPr>
        <w:spacing w:line="360" w:lineRule="auto"/>
        <w:jc w:val="both"/>
        <w:rPr>
          <w:rFonts w:ascii="Arial" w:hAnsi="Arial" w:cs="Arial"/>
          <w:sz w:val="24"/>
          <w:szCs w:val="24"/>
        </w:rPr>
      </w:pPr>
    </w:p>
    <w:p w14:paraId="0652ABA7" w14:textId="76F3C98E" w:rsidR="00073E53" w:rsidRPr="00633DDF" w:rsidRDefault="00073E53" w:rsidP="00F47FA6">
      <w:pPr>
        <w:pStyle w:val="Prrafodelista"/>
        <w:numPr>
          <w:ilvl w:val="0"/>
          <w:numId w:val="4"/>
        </w:numPr>
        <w:spacing w:line="360" w:lineRule="auto"/>
        <w:jc w:val="both"/>
        <w:rPr>
          <w:rFonts w:ascii="Arial" w:hAnsi="Arial" w:cs="Arial"/>
          <w:sz w:val="24"/>
          <w:szCs w:val="24"/>
        </w:rPr>
      </w:pPr>
      <w:r w:rsidRPr="00633DDF">
        <w:rPr>
          <w:rFonts w:ascii="Arial" w:hAnsi="Arial" w:cs="Arial"/>
          <w:sz w:val="24"/>
          <w:szCs w:val="24"/>
        </w:rPr>
        <w:t xml:space="preserve">En un término de </w:t>
      </w:r>
      <w:r w:rsidR="00FC1E8E" w:rsidRPr="00633DDF">
        <w:rPr>
          <w:rFonts w:ascii="Arial" w:hAnsi="Arial" w:cs="Arial"/>
          <w:b/>
          <w:bCs/>
          <w:sz w:val="24"/>
          <w:szCs w:val="24"/>
        </w:rPr>
        <w:t>60</w:t>
      </w:r>
      <w:r w:rsidRPr="00633DDF">
        <w:rPr>
          <w:rFonts w:ascii="Arial" w:hAnsi="Arial" w:cs="Arial"/>
          <w:b/>
          <w:bCs/>
          <w:sz w:val="24"/>
          <w:szCs w:val="24"/>
        </w:rPr>
        <w:t xml:space="preserve"> días naturales</w:t>
      </w:r>
      <w:r w:rsidRPr="00633DDF">
        <w:rPr>
          <w:rFonts w:ascii="Arial" w:hAnsi="Arial" w:cs="Arial"/>
          <w:sz w:val="24"/>
          <w:szCs w:val="24"/>
        </w:rPr>
        <w:t xml:space="preserve">, armonice la Constitución Local a la Constitución Federal y tratados internacionales en materia de derechos indígenas.  </w:t>
      </w:r>
    </w:p>
    <w:p w14:paraId="018842E7" w14:textId="77777777" w:rsidR="006C00E8" w:rsidRPr="00633DDF" w:rsidRDefault="006C00E8" w:rsidP="006C00E8">
      <w:pPr>
        <w:pStyle w:val="Prrafodelista"/>
        <w:spacing w:line="360" w:lineRule="auto"/>
        <w:jc w:val="both"/>
        <w:rPr>
          <w:rFonts w:ascii="Arial" w:hAnsi="Arial" w:cs="Arial"/>
          <w:sz w:val="24"/>
          <w:szCs w:val="24"/>
        </w:rPr>
      </w:pPr>
    </w:p>
    <w:p w14:paraId="2C8FD0AE" w14:textId="390F7F7A" w:rsidR="00073E53" w:rsidRPr="00633DDF" w:rsidRDefault="00073E53" w:rsidP="00F47FA6">
      <w:pPr>
        <w:pStyle w:val="Prrafodelista"/>
        <w:numPr>
          <w:ilvl w:val="0"/>
          <w:numId w:val="4"/>
        </w:numPr>
        <w:spacing w:line="360" w:lineRule="auto"/>
        <w:jc w:val="both"/>
        <w:rPr>
          <w:rFonts w:ascii="Arial" w:hAnsi="Arial" w:cs="Arial"/>
          <w:sz w:val="24"/>
          <w:szCs w:val="24"/>
        </w:rPr>
      </w:pPr>
      <w:r w:rsidRPr="00633DDF">
        <w:rPr>
          <w:rFonts w:ascii="Arial" w:hAnsi="Arial" w:cs="Arial"/>
          <w:sz w:val="24"/>
          <w:szCs w:val="24"/>
        </w:rPr>
        <w:t>Involucrar a los indígenas y grupos que radican en Aguascalientes, en el proceso de elaboración de la reforma, de acuerdo con los artículos 1 y 2, apartado B, de la Constitución General, en relación con el numeral 6, del Convenio 169 de la Organización Internacional del Trabajo sobre Pueblos Indígenas y Tribales en Países Independientes.</w:t>
      </w:r>
      <w:r w:rsidR="00261B9E">
        <w:rPr>
          <w:rStyle w:val="Refdenotaalpie"/>
          <w:rFonts w:ascii="Arial" w:hAnsi="Arial" w:cs="Arial"/>
          <w:sz w:val="24"/>
          <w:szCs w:val="24"/>
        </w:rPr>
        <w:footnoteReference w:id="29"/>
      </w:r>
    </w:p>
    <w:p w14:paraId="244560BB" w14:textId="77777777" w:rsidR="00073E53" w:rsidRPr="00633DDF" w:rsidRDefault="00073E53" w:rsidP="00073E53">
      <w:pPr>
        <w:pStyle w:val="Prrafodelista"/>
        <w:spacing w:line="360" w:lineRule="auto"/>
        <w:jc w:val="both"/>
        <w:rPr>
          <w:rFonts w:ascii="Arial" w:hAnsi="Arial" w:cs="Arial"/>
          <w:sz w:val="24"/>
          <w:szCs w:val="24"/>
        </w:rPr>
      </w:pPr>
    </w:p>
    <w:p w14:paraId="0D574A84" w14:textId="69034897" w:rsidR="00CC3680" w:rsidRDefault="00CC3680" w:rsidP="00F47FA6">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El cumplimiento de esta sentencia, </w:t>
      </w:r>
      <w:r w:rsidR="005638AA">
        <w:rPr>
          <w:rFonts w:ascii="Arial" w:hAnsi="Arial" w:cs="Arial"/>
          <w:sz w:val="24"/>
          <w:szCs w:val="24"/>
        </w:rPr>
        <w:t>debe hacerla</w:t>
      </w:r>
      <w:r w:rsidRPr="00CC3680">
        <w:rPr>
          <w:rFonts w:ascii="Arial" w:hAnsi="Arial" w:cs="Arial"/>
          <w:sz w:val="24"/>
          <w:szCs w:val="24"/>
        </w:rPr>
        <w:t xml:space="preserve"> bajo el criterio de que los </w:t>
      </w:r>
      <w:r w:rsidR="007A3172">
        <w:rPr>
          <w:rFonts w:ascii="Arial" w:hAnsi="Arial" w:cs="Arial"/>
          <w:sz w:val="24"/>
          <w:szCs w:val="24"/>
        </w:rPr>
        <w:t xml:space="preserve">derechos </w:t>
      </w:r>
      <w:r w:rsidRPr="00CC3680">
        <w:rPr>
          <w:rFonts w:ascii="Arial" w:hAnsi="Arial" w:cs="Arial"/>
          <w:sz w:val="24"/>
          <w:szCs w:val="24"/>
        </w:rPr>
        <w:t>que se otorg</w:t>
      </w:r>
      <w:r w:rsidR="005638AA">
        <w:rPr>
          <w:rFonts w:ascii="Arial" w:hAnsi="Arial" w:cs="Arial"/>
          <w:sz w:val="24"/>
          <w:szCs w:val="24"/>
        </w:rPr>
        <w:t>a</w:t>
      </w:r>
      <w:r w:rsidR="007A3172">
        <w:rPr>
          <w:rFonts w:ascii="Arial" w:hAnsi="Arial" w:cs="Arial"/>
          <w:sz w:val="24"/>
          <w:szCs w:val="24"/>
        </w:rPr>
        <w:t>n</w:t>
      </w:r>
      <w:r w:rsidR="005638AA">
        <w:rPr>
          <w:rFonts w:ascii="Arial" w:hAnsi="Arial" w:cs="Arial"/>
          <w:sz w:val="24"/>
          <w:szCs w:val="24"/>
        </w:rPr>
        <w:t xml:space="preserve"> en la Constitución Federal </w:t>
      </w:r>
      <w:r w:rsidRPr="00CC3680">
        <w:rPr>
          <w:rFonts w:ascii="Arial" w:hAnsi="Arial" w:cs="Arial"/>
          <w:sz w:val="24"/>
          <w:szCs w:val="24"/>
        </w:rPr>
        <w:t xml:space="preserve">a la población indígena son </w:t>
      </w:r>
      <w:r w:rsidR="007A3172">
        <w:rPr>
          <w:rFonts w:ascii="Arial" w:hAnsi="Arial" w:cs="Arial"/>
          <w:sz w:val="24"/>
          <w:szCs w:val="24"/>
        </w:rPr>
        <w:t xml:space="preserve">los </w:t>
      </w:r>
      <w:r w:rsidRPr="00CC3680">
        <w:rPr>
          <w:rFonts w:ascii="Arial" w:hAnsi="Arial" w:cs="Arial"/>
          <w:sz w:val="24"/>
          <w:szCs w:val="24"/>
        </w:rPr>
        <w:t xml:space="preserve">mínimos que deben ser respetados para garantizar su efectividad, pero que pueden ser ampliados para imprimir las características propias que mejor expresen las situaciones y aspiraciones de </w:t>
      </w:r>
      <w:r w:rsidR="005638AA">
        <w:rPr>
          <w:rFonts w:ascii="Arial" w:hAnsi="Arial" w:cs="Arial"/>
          <w:sz w:val="24"/>
          <w:szCs w:val="24"/>
        </w:rPr>
        <w:t>su población</w:t>
      </w:r>
      <w:r w:rsidRPr="00CC3680">
        <w:rPr>
          <w:rFonts w:ascii="Arial" w:hAnsi="Arial" w:cs="Arial"/>
          <w:sz w:val="24"/>
          <w:szCs w:val="24"/>
        </w:rPr>
        <w:t xml:space="preserve"> indígena, siempre que tal ampliación se realice sin vulnerar el marco constitucional al que dichos derechos se encuentran sujetos.</w:t>
      </w:r>
      <w:r w:rsidR="003E4B33">
        <w:rPr>
          <w:rStyle w:val="Refdenotaalpie"/>
          <w:rFonts w:ascii="Arial" w:hAnsi="Arial" w:cs="Arial"/>
          <w:sz w:val="24"/>
          <w:szCs w:val="24"/>
        </w:rPr>
        <w:footnoteReference w:id="30"/>
      </w:r>
    </w:p>
    <w:p w14:paraId="57BC2077" w14:textId="77777777" w:rsidR="00C73059" w:rsidRPr="00C73059" w:rsidRDefault="00C73059" w:rsidP="00C73059">
      <w:pPr>
        <w:pStyle w:val="Prrafodelista"/>
        <w:rPr>
          <w:rFonts w:ascii="Arial" w:hAnsi="Arial" w:cs="Arial"/>
          <w:sz w:val="24"/>
          <w:szCs w:val="24"/>
        </w:rPr>
      </w:pPr>
    </w:p>
    <w:p w14:paraId="25EE198A" w14:textId="77777777" w:rsidR="00CC3680" w:rsidRDefault="00CC3680" w:rsidP="00F47FA6">
      <w:pPr>
        <w:pStyle w:val="Prrafodelista"/>
        <w:numPr>
          <w:ilvl w:val="0"/>
          <w:numId w:val="4"/>
        </w:numPr>
        <w:spacing w:line="360" w:lineRule="auto"/>
        <w:jc w:val="both"/>
        <w:rPr>
          <w:rFonts w:ascii="Arial" w:hAnsi="Arial" w:cs="Arial"/>
          <w:sz w:val="24"/>
          <w:szCs w:val="24"/>
        </w:rPr>
      </w:pPr>
      <w:r w:rsidRPr="00633DDF">
        <w:rPr>
          <w:rFonts w:ascii="Arial" w:hAnsi="Arial" w:cs="Arial"/>
          <w:sz w:val="24"/>
          <w:szCs w:val="24"/>
        </w:rPr>
        <w:t>La adecuación a la Constitución Local, debe atender a la realidad actual de los indígenas, agrupaciones, pueblos y comunidades en el estado de Aguascalientes, ya precisada en la presente sentencia.</w:t>
      </w:r>
    </w:p>
    <w:p w14:paraId="5770FA69" w14:textId="77777777" w:rsidR="00073E53" w:rsidRPr="00633DDF" w:rsidRDefault="00073E53" w:rsidP="00073E53">
      <w:pPr>
        <w:pStyle w:val="NormalWeb"/>
        <w:spacing w:before="0" w:beforeAutospacing="0" w:after="0" w:afterAutospacing="0" w:line="420" w:lineRule="atLeast"/>
        <w:jc w:val="both"/>
        <w:rPr>
          <w:rFonts w:ascii="Arial" w:hAnsi="Arial" w:cs="Arial"/>
          <w:color w:val="000000"/>
        </w:rPr>
      </w:pPr>
    </w:p>
    <w:p w14:paraId="24436836" w14:textId="2086EC95" w:rsidR="00073E53" w:rsidRPr="00633DDF" w:rsidRDefault="00073E53" w:rsidP="00F47FA6">
      <w:pPr>
        <w:pStyle w:val="Prrafodelista"/>
        <w:numPr>
          <w:ilvl w:val="0"/>
          <w:numId w:val="4"/>
        </w:numPr>
        <w:spacing w:line="360" w:lineRule="auto"/>
        <w:jc w:val="both"/>
        <w:rPr>
          <w:rFonts w:ascii="Arial" w:hAnsi="Arial" w:cs="Arial"/>
          <w:sz w:val="24"/>
          <w:szCs w:val="24"/>
        </w:rPr>
      </w:pPr>
      <w:r w:rsidRPr="00633DDF">
        <w:rPr>
          <w:rFonts w:ascii="Arial" w:hAnsi="Arial" w:cs="Arial"/>
          <w:sz w:val="24"/>
          <w:szCs w:val="24"/>
        </w:rPr>
        <w:t xml:space="preserve">Se requiere al Secretario General del Congreso del Estado que, una vez cumplida la presente resolución informe de manera inmediata a este Tribunal por vía electrónica a la cuenta </w:t>
      </w:r>
      <w:r w:rsidRPr="00633DDF">
        <w:rPr>
          <w:rFonts w:ascii="Arial" w:hAnsi="Arial" w:cs="Arial"/>
          <w:i/>
          <w:iCs/>
          <w:sz w:val="24"/>
          <w:szCs w:val="24"/>
          <w:u w:val="single"/>
        </w:rPr>
        <w:t>cumplimientos@teeags.mx</w:t>
      </w:r>
      <w:r w:rsidRPr="00633DDF">
        <w:rPr>
          <w:rFonts w:ascii="Arial" w:hAnsi="Arial" w:cs="Arial"/>
          <w:sz w:val="24"/>
          <w:szCs w:val="24"/>
        </w:rPr>
        <w:t xml:space="preserve"> y dentro de las veinticuatro horas siguientes a ello, deberá remitir copia certificada de las constancias que lo acreditan.</w:t>
      </w:r>
    </w:p>
    <w:p w14:paraId="49019FD5" w14:textId="77777777" w:rsidR="00073E53" w:rsidRPr="00633DDF" w:rsidRDefault="00073E53" w:rsidP="00073E53">
      <w:pPr>
        <w:pStyle w:val="Prrafodelista"/>
        <w:rPr>
          <w:rFonts w:ascii="Arial" w:hAnsi="Arial" w:cs="Arial"/>
          <w:sz w:val="24"/>
          <w:szCs w:val="24"/>
        </w:rPr>
      </w:pPr>
    </w:p>
    <w:p w14:paraId="25ECBC1D" w14:textId="23F4E4BA" w:rsidR="000558F2" w:rsidRPr="00633DDF" w:rsidRDefault="002861DB" w:rsidP="00073E53">
      <w:pPr>
        <w:spacing w:line="360" w:lineRule="auto"/>
        <w:jc w:val="both"/>
        <w:rPr>
          <w:rFonts w:ascii="Arial" w:hAnsi="Arial" w:cs="Arial"/>
          <w:sz w:val="24"/>
          <w:szCs w:val="24"/>
        </w:rPr>
      </w:pPr>
      <w:r w:rsidRPr="00633DDF">
        <w:rPr>
          <w:rFonts w:ascii="Arial" w:hAnsi="Arial" w:cs="Arial"/>
          <w:sz w:val="24"/>
          <w:szCs w:val="24"/>
        </w:rPr>
        <w:lastRenderedPageBreak/>
        <w:t xml:space="preserve">2.- </w:t>
      </w:r>
      <w:r w:rsidR="00073E53" w:rsidRPr="00633DDF">
        <w:rPr>
          <w:rFonts w:ascii="Arial" w:hAnsi="Arial" w:cs="Arial"/>
          <w:sz w:val="24"/>
          <w:szCs w:val="24"/>
        </w:rPr>
        <w:t xml:space="preserve">Además, en aras de salvaguardar los derechos político electorales que la ciudadanía indígena goza, </w:t>
      </w:r>
      <w:r w:rsidR="00073E53" w:rsidRPr="00633DDF">
        <w:rPr>
          <w:rFonts w:ascii="Arial" w:hAnsi="Arial" w:cs="Arial"/>
          <w:b/>
          <w:bCs/>
          <w:sz w:val="24"/>
          <w:szCs w:val="24"/>
        </w:rPr>
        <w:t>se vincula al Consejo General del Instituto Estatal Electoral</w:t>
      </w:r>
      <w:r w:rsidR="00073E53" w:rsidRPr="00633DDF">
        <w:rPr>
          <w:rFonts w:ascii="Arial" w:hAnsi="Arial" w:cs="Arial"/>
          <w:sz w:val="24"/>
          <w:szCs w:val="24"/>
        </w:rPr>
        <w:t xml:space="preserve">, a </w:t>
      </w:r>
      <w:r w:rsidR="000558F2" w:rsidRPr="00633DDF">
        <w:rPr>
          <w:rFonts w:ascii="Arial" w:hAnsi="Arial" w:cs="Arial"/>
          <w:sz w:val="24"/>
          <w:szCs w:val="24"/>
        </w:rPr>
        <w:t xml:space="preserve">la realización </w:t>
      </w:r>
      <w:r w:rsidR="00493143" w:rsidRPr="00633DDF">
        <w:rPr>
          <w:rFonts w:ascii="Arial" w:hAnsi="Arial" w:cs="Arial"/>
          <w:sz w:val="24"/>
          <w:szCs w:val="24"/>
        </w:rPr>
        <w:t xml:space="preserve">en un término de </w:t>
      </w:r>
      <w:r w:rsidR="00C73059">
        <w:rPr>
          <w:rFonts w:ascii="Arial" w:hAnsi="Arial" w:cs="Arial"/>
          <w:b/>
          <w:bCs/>
          <w:sz w:val="24"/>
          <w:szCs w:val="24"/>
        </w:rPr>
        <w:t>45</w:t>
      </w:r>
      <w:r w:rsidR="00493143" w:rsidRPr="00633DDF">
        <w:rPr>
          <w:rFonts w:ascii="Arial" w:hAnsi="Arial" w:cs="Arial"/>
          <w:b/>
          <w:bCs/>
          <w:sz w:val="24"/>
          <w:szCs w:val="24"/>
        </w:rPr>
        <w:t xml:space="preserve"> días naturales</w:t>
      </w:r>
      <w:r w:rsidR="00493143" w:rsidRPr="00633DDF">
        <w:rPr>
          <w:rFonts w:ascii="Arial" w:hAnsi="Arial" w:cs="Arial"/>
          <w:sz w:val="24"/>
          <w:szCs w:val="24"/>
        </w:rPr>
        <w:t xml:space="preserve">, </w:t>
      </w:r>
      <w:r w:rsidR="000558F2" w:rsidRPr="00633DDF">
        <w:rPr>
          <w:rFonts w:ascii="Arial" w:hAnsi="Arial" w:cs="Arial"/>
          <w:sz w:val="24"/>
          <w:szCs w:val="24"/>
        </w:rPr>
        <w:t xml:space="preserve">de un </w:t>
      </w:r>
      <w:r w:rsidR="00A42139" w:rsidRPr="00633DDF">
        <w:rPr>
          <w:rFonts w:ascii="Arial" w:hAnsi="Arial" w:cs="Arial"/>
          <w:sz w:val="24"/>
          <w:szCs w:val="24"/>
          <w:u w:val="single"/>
        </w:rPr>
        <w:t>P</w:t>
      </w:r>
      <w:r w:rsidR="000558F2" w:rsidRPr="00633DDF">
        <w:rPr>
          <w:rFonts w:ascii="Arial" w:hAnsi="Arial" w:cs="Arial"/>
          <w:sz w:val="24"/>
          <w:szCs w:val="24"/>
          <w:u w:val="single"/>
        </w:rPr>
        <w:t>rotoc</w:t>
      </w:r>
      <w:r w:rsidR="0000412A" w:rsidRPr="00633DDF">
        <w:rPr>
          <w:rFonts w:ascii="Arial" w:hAnsi="Arial" w:cs="Arial"/>
          <w:sz w:val="24"/>
          <w:szCs w:val="24"/>
          <w:u w:val="single"/>
        </w:rPr>
        <w:t xml:space="preserve">olo para la </w:t>
      </w:r>
      <w:r w:rsidR="003A6BC8" w:rsidRPr="00633DDF">
        <w:rPr>
          <w:rFonts w:ascii="Arial" w:hAnsi="Arial" w:cs="Arial"/>
          <w:sz w:val="24"/>
          <w:szCs w:val="24"/>
          <w:u w:val="single"/>
        </w:rPr>
        <w:t>A</w:t>
      </w:r>
      <w:r w:rsidR="0000412A" w:rsidRPr="00633DDF">
        <w:rPr>
          <w:rFonts w:ascii="Arial" w:hAnsi="Arial" w:cs="Arial"/>
          <w:sz w:val="24"/>
          <w:szCs w:val="24"/>
          <w:u w:val="single"/>
        </w:rPr>
        <w:t xml:space="preserve">tención de la </w:t>
      </w:r>
      <w:r w:rsidR="003A6BC8" w:rsidRPr="00633DDF">
        <w:rPr>
          <w:rFonts w:ascii="Arial" w:hAnsi="Arial" w:cs="Arial"/>
          <w:sz w:val="24"/>
          <w:szCs w:val="24"/>
          <w:u w:val="single"/>
        </w:rPr>
        <w:t>C</w:t>
      </w:r>
      <w:r w:rsidR="0000412A" w:rsidRPr="00633DDF">
        <w:rPr>
          <w:rFonts w:ascii="Arial" w:hAnsi="Arial" w:cs="Arial"/>
          <w:sz w:val="24"/>
          <w:szCs w:val="24"/>
          <w:u w:val="single"/>
        </w:rPr>
        <w:t xml:space="preserve">iudadanía </w:t>
      </w:r>
      <w:r w:rsidR="003A6BC8" w:rsidRPr="00633DDF">
        <w:rPr>
          <w:rFonts w:ascii="Arial" w:hAnsi="Arial" w:cs="Arial"/>
          <w:sz w:val="24"/>
          <w:szCs w:val="24"/>
          <w:u w:val="single"/>
        </w:rPr>
        <w:t>I</w:t>
      </w:r>
      <w:r w:rsidR="0000412A" w:rsidRPr="00633DDF">
        <w:rPr>
          <w:rFonts w:ascii="Arial" w:hAnsi="Arial" w:cs="Arial"/>
          <w:sz w:val="24"/>
          <w:szCs w:val="24"/>
          <w:u w:val="single"/>
        </w:rPr>
        <w:t>ndígena</w:t>
      </w:r>
      <w:r w:rsidR="0000412A" w:rsidRPr="00633DDF">
        <w:rPr>
          <w:rFonts w:ascii="Arial" w:hAnsi="Arial" w:cs="Arial"/>
          <w:sz w:val="24"/>
          <w:szCs w:val="24"/>
        </w:rPr>
        <w:t xml:space="preserve">, mediante el cual, implemente </w:t>
      </w:r>
      <w:r w:rsidR="00515A90" w:rsidRPr="00633DDF">
        <w:rPr>
          <w:rFonts w:ascii="Arial" w:hAnsi="Arial" w:cs="Arial"/>
          <w:sz w:val="24"/>
          <w:szCs w:val="24"/>
        </w:rPr>
        <w:t xml:space="preserve">por lo menos </w:t>
      </w:r>
      <w:r w:rsidR="0000412A" w:rsidRPr="00633DDF">
        <w:rPr>
          <w:rFonts w:ascii="Arial" w:hAnsi="Arial" w:cs="Arial"/>
          <w:sz w:val="24"/>
          <w:szCs w:val="24"/>
        </w:rPr>
        <w:t xml:space="preserve">acciones en los siguientes </w:t>
      </w:r>
      <w:r w:rsidR="00C73059">
        <w:rPr>
          <w:rFonts w:ascii="Arial" w:hAnsi="Arial" w:cs="Arial"/>
          <w:sz w:val="24"/>
          <w:szCs w:val="24"/>
        </w:rPr>
        <w:t>aspectos</w:t>
      </w:r>
      <w:r w:rsidR="0000412A" w:rsidRPr="00633DDF">
        <w:rPr>
          <w:rFonts w:ascii="Arial" w:hAnsi="Arial" w:cs="Arial"/>
          <w:sz w:val="24"/>
          <w:szCs w:val="24"/>
        </w:rPr>
        <w:t>:</w:t>
      </w:r>
    </w:p>
    <w:p w14:paraId="4EC0C05F" w14:textId="53A0CB1C" w:rsidR="00223B46" w:rsidRPr="00633DDF" w:rsidRDefault="00223B46" w:rsidP="00073E53">
      <w:pPr>
        <w:spacing w:line="360" w:lineRule="auto"/>
        <w:jc w:val="both"/>
        <w:rPr>
          <w:rFonts w:ascii="Arial" w:hAnsi="Arial" w:cs="Arial"/>
          <w:sz w:val="24"/>
          <w:szCs w:val="24"/>
        </w:rPr>
      </w:pPr>
    </w:p>
    <w:p w14:paraId="6DBA28AB" w14:textId="6A03AAB5" w:rsidR="001074B2" w:rsidRDefault="00037AE6" w:rsidP="00F47FA6">
      <w:pPr>
        <w:pStyle w:val="Prrafodelista"/>
        <w:numPr>
          <w:ilvl w:val="0"/>
          <w:numId w:val="5"/>
        </w:numPr>
        <w:spacing w:line="360" w:lineRule="auto"/>
        <w:jc w:val="both"/>
        <w:rPr>
          <w:rFonts w:ascii="Arial" w:hAnsi="Arial" w:cs="Arial"/>
          <w:sz w:val="24"/>
          <w:szCs w:val="24"/>
        </w:rPr>
      </w:pPr>
      <w:r w:rsidRPr="00633DDF">
        <w:rPr>
          <w:rFonts w:ascii="Arial" w:hAnsi="Arial" w:cs="Arial"/>
          <w:sz w:val="24"/>
          <w:szCs w:val="24"/>
        </w:rPr>
        <w:t>Atención a consultas que le sean realizadas por la población indígena</w:t>
      </w:r>
      <w:r w:rsidR="00270EE8" w:rsidRPr="00633DDF">
        <w:rPr>
          <w:rFonts w:ascii="Arial" w:hAnsi="Arial" w:cs="Arial"/>
          <w:sz w:val="24"/>
          <w:szCs w:val="24"/>
        </w:rPr>
        <w:t xml:space="preserve"> radicada en el estado de Aguascalientes</w:t>
      </w:r>
      <w:r w:rsidR="00793BD1" w:rsidRPr="00633DDF">
        <w:rPr>
          <w:rFonts w:ascii="Arial" w:hAnsi="Arial" w:cs="Arial"/>
          <w:sz w:val="24"/>
          <w:szCs w:val="24"/>
        </w:rPr>
        <w:t>. (requerimientos para atender solicitudes</w:t>
      </w:r>
      <w:r w:rsidR="00EA2C90" w:rsidRPr="00633DDF">
        <w:rPr>
          <w:rFonts w:ascii="Arial" w:hAnsi="Arial" w:cs="Arial"/>
          <w:sz w:val="24"/>
          <w:szCs w:val="24"/>
        </w:rPr>
        <w:t xml:space="preserve"> y evitar su desechamiento</w:t>
      </w:r>
      <w:r w:rsidR="00793BD1" w:rsidRPr="00633DDF">
        <w:rPr>
          <w:rFonts w:ascii="Arial" w:hAnsi="Arial" w:cs="Arial"/>
          <w:sz w:val="24"/>
          <w:szCs w:val="24"/>
        </w:rPr>
        <w:t>, traducciones de respuestas, contestaciones en breve término</w:t>
      </w:r>
      <w:r w:rsidR="006E6ABA" w:rsidRPr="00633DDF">
        <w:rPr>
          <w:rFonts w:ascii="Arial" w:hAnsi="Arial" w:cs="Arial"/>
          <w:sz w:val="24"/>
          <w:szCs w:val="24"/>
        </w:rPr>
        <w:t>, entre otros).</w:t>
      </w:r>
    </w:p>
    <w:p w14:paraId="5290A61F" w14:textId="30437968" w:rsidR="00270EE8" w:rsidRDefault="006E6ABA" w:rsidP="00F47FA6">
      <w:pPr>
        <w:pStyle w:val="Prrafodelista"/>
        <w:numPr>
          <w:ilvl w:val="0"/>
          <w:numId w:val="5"/>
        </w:numPr>
        <w:spacing w:line="360" w:lineRule="auto"/>
        <w:jc w:val="both"/>
        <w:rPr>
          <w:rFonts w:ascii="Arial" w:hAnsi="Arial" w:cs="Arial"/>
          <w:sz w:val="24"/>
          <w:szCs w:val="24"/>
        </w:rPr>
      </w:pPr>
      <w:r w:rsidRPr="00633DDF">
        <w:rPr>
          <w:rFonts w:ascii="Arial" w:hAnsi="Arial" w:cs="Arial"/>
          <w:sz w:val="24"/>
          <w:szCs w:val="24"/>
        </w:rPr>
        <w:t>R</w:t>
      </w:r>
      <w:r w:rsidR="00270EE8" w:rsidRPr="00633DDF">
        <w:rPr>
          <w:rFonts w:ascii="Arial" w:hAnsi="Arial" w:cs="Arial"/>
          <w:sz w:val="24"/>
          <w:szCs w:val="24"/>
        </w:rPr>
        <w:t>egistro de candidaturas que solicite la ciudadanía indígena</w:t>
      </w:r>
      <w:r w:rsidR="00515A90" w:rsidRPr="00633DDF">
        <w:rPr>
          <w:rFonts w:ascii="Arial" w:hAnsi="Arial" w:cs="Arial"/>
          <w:sz w:val="24"/>
          <w:szCs w:val="24"/>
        </w:rPr>
        <w:t>, ya sea como independiente o de partido</w:t>
      </w:r>
      <w:r w:rsidRPr="00633DDF">
        <w:rPr>
          <w:rFonts w:ascii="Arial" w:hAnsi="Arial" w:cs="Arial"/>
          <w:sz w:val="24"/>
          <w:szCs w:val="24"/>
        </w:rPr>
        <w:t>.</w:t>
      </w:r>
      <w:r w:rsidR="00605F4A" w:rsidRPr="00633DDF">
        <w:rPr>
          <w:rFonts w:ascii="Arial" w:hAnsi="Arial" w:cs="Arial"/>
          <w:sz w:val="24"/>
          <w:szCs w:val="24"/>
        </w:rPr>
        <w:t xml:space="preserve"> </w:t>
      </w:r>
      <w:r w:rsidRPr="00633DDF">
        <w:rPr>
          <w:rFonts w:ascii="Arial" w:hAnsi="Arial" w:cs="Arial"/>
          <w:sz w:val="24"/>
          <w:szCs w:val="24"/>
        </w:rPr>
        <w:t>(</w:t>
      </w:r>
      <w:r w:rsidR="00C73059">
        <w:rPr>
          <w:rFonts w:ascii="Arial" w:hAnsi="Arial" w:cs="Arial"/>
          <w:sz w:val="24"/>
          <w:szCs w:val="24"/>
        </w:rPr>
        <w:t>Acompañamiento y guía en los registros, c</w:t>
      </w:r>
      <w:r w:rsidRPr="00633DDF">
        <w:rPr>
          <w:rFonts w:ascii="Arial" w:hAnsi="Arial" w:cs="Arial"/>
          <w:sz w:val="24"/>
          <w:szCs w:val="24"/>
        </w:rPr>
        <w:t>riterios de f</w:t>
      </w:r>
      <w:r w:rsidR="00AB2E22" w:rsidRPr="00633DDF">
        <w:rPr>
          <w:rFonts w:ascii="Arial" w:hAnsi="Arial" w:cs="Arial"/>
          <w:sz w:val="24"/>
          <w:szCs w:val="24"/>
        </w:rPr>
        <w:t>lexibiliza</w:t>
      </w:r>
      <w:r w:rsidRPr="00633DDF">
        <w:rPr>
          <w:rFonts w:ascii="Arial" w:hAnsi="Arial" w:cs="Arial"/>
          <w:sz w:val="24"/>
          <w:szCs w:val="24"/>
        </w:rPr>
        <w:t>ción de</w:t>
      </w:r>
      <w:r w:rsidR="00605F4A" w:rsidRPr="00633DDF">
        <w:rPr>
          <w:rFonts w:ascii="Arial" w:hAnsi="Arial" w:cs="Arial"/>
          <w:sz w:val="24"/>
          <w:szCs w:val="24"/>
        </w:rPr>
        <w:t xml:space="preserve"> formalidades</w:t>
      </w:r>
      <w:r w:rsidRPr="00633DDF">
        <w:rPr>
          <w:rFonts w:ascii="Arial" w:hAnsi="Arial" w:cs="Arial"/>
          <w:sz w:val="24"/>
          <w:szCs w:val="24"/>
        </w:rPr>
        <w:t xml:space="preserve">, </w:t>
      </w:r>
      <w:r w:rsidR="00C73059">
        <w:rPr>
          <w:rFonts w:ascii="Arial" w:hAnsi="Arial" w:cs="Arial"/>
          <w:sz w:val="24"/>
          <w:szCs w:val="24"/>
        </w:rPr>
        <w:t xml:space="preserve">de </w:t>
      </w:r>
      <w:r w:rsidR="00605F4A" w:rsidRPr="00633DDF">
        <w:rPr>
          <w:rFonts w:ascii="Arial" w:hAnsi="Arial" w:cs="Arial"/>
          <w:sz w:val="24"/>
          <w:szCs w:val="24"/>
        </w:rPr>
        <w:t>términos</w:t>
      </w:r>
      <w:r w:rsidRPr="00633DDF">
        <w:rPr>
          <w:rFonts w:ascii="Arial" w:hAnsi="Arial" w:cs="Arial"/>
          <w:sz w:val="24"/>
          <w:szCs w:val="24"/>
        </w:rPr>
        <w:t xml:space="preserve"> y </w:t>
      </w:r>
      <w:r w:rsidR="00AB2E22" w:rsidRPr="00633DDF">
        <w:rPr>
          <w:rFonts w:ascii="Arial" w:hAnsi="Arial" w:cs="Arial"/>
          <w:sz w:val="24"/>
          <w:szCs w:val="24"/>
        </w:rPr>
        <w:t>otros</w:t>
      </w:r>
      <w:r w:rsidRPr="00633DDF">
        <w:rPr>
          <w:rFonts w:ascii="Arial" w:hAnsi="Arial" w:cs="Arial"/>
          <w:sz w:val="24"/>
          <w:szCs w:val="24"/>
        </w:rPr>
        <w:t>)</w:t>
      </w:r>
      <w:r w:rsidR="00AB2E22" w:rsidRPr="00633DDF">
        <w:rPr>
          <w:rFonts w:ascii="Arial" w:hAnsi="Arial" w:cs="Arial"/>
          <w:sz w:val="24"/>
          <w:szCs w:val="24"/>
        </w:rPr>
        <w:t>.</w:t>
      </w:r>
    </w:p>
    <w:p w14:paraId="44E91AB7" w14:textId="5D77C576" w:rsidR="00AB2E22" w:rsidRPr="00633DDF" w:rsidRDefault="00C73059" w:rsidP="00F47FA6">
      <w:pPr>
        <w:pStyle w:val="Prrafodelista"/>
        <w:numPr>
          <w:ilvl w:val="0"/>
          <w:numId w:val="5"/>
        </w:numPr>
        <w:spacing w:line="360" w:lineRule="auto"/>
        <w:jc w:val="both"/>
        <w:rPr>
          <w:rFonts w:ascii="Arial" w:hAnsi="Arial" w:cs="Arial"/>
          <w:sz w:val="24"/>
          <w:szCs w:val="24"/>
        </w:rPr>
      </w:pPr>
      <w:r>
        <w:rPr>
          <w:rFonts w:ascii="Arial" w:hAnsi="Arial" w:cs="Arial"/>
          <w:sz w:val="24"/>
          <w:szCs w:val="24"/>
        </w:rPr>
        <w:t>Establecer calendarios, planes y programas de capacitaciones internas y externas en materia de derechos indígenas.</w:t>
      </w:r>
    </w:p>
    <w:p w14:paraId="6CC44C68" w14:textId="77777777" w:rsidR="00493143" w:rsidRPr="00633DDF" w:rsidRDefault="00493143" w:rsidP="00493143">
      <w:pPr>
        <w:spacing w:line="360" w:lineRule="auto"/>
        <w:ind w:left="360"/>
        <w:jc w:val="both"/>
        <w:rPr>
          <w:rFonts w:ascii="Arial" w:hAnsi="Arial" w:cs="Arial"/>
          <w:sz w:val="24"/>
          <w:szCs w:val="24"/>
          <w:highlight w:val="yellow"/>
        </w:rPr>
      </w:pPr>
    </w:p>
    <w:p w14:paraId="32CA83E1" w14:textId="53499D3C" w:rsidR="00674EA7" w:rsidRPr="00633DDF" w:rsidRDefault="008F354B" w:rsidP="00674EA7">
      <w:pPr>
        <w:spacing w:line="360" w:lineRule="auto"/>
        <w:jc w:val="both"/>
        <w:rPr>
          <w:rFonts w:ascii="Arial" w:hAnsi="Arial" w:cs="Arial"/>
          <w:sz w:val="24"/>
          <w:szCs w:val="24"/>
        </w:rPr>
      </w:pPr>
      <w:r w:rsidRPr="00633DDF">
        <w:rPr>
          <w:rFonts w:ascii="Arial" w:hAnsi="Arial" w:cs="Arial"/>
          <w:sz w:val="24"/>
          <w:szCs w:val="24"/>
        </w:rPr>
        <w:t>Para efecto de lo anterior, se requiere al Secretario Ejecutivo del Consejo General que, una vez cumplid</w:t>
      </w:r>
      <w:r w:rsidR="00493143" w:rsidRPr="00633DDF">
        <w:rPr>
          <w:rFonts w:ascii="Arial" w:hAnsi="Arial" w:cs="Arial"/>
          <w:sz w:val="24"/>
          <w:szCs w:val="24"/>
        </w:rPr>
        <w:t xml:space="preserve">a la presente resolución, </w:t>
      </w:r>
      <w:r w:rsidR="00674EA7" w:rsidRPr="00633DDF">
        <w:rPr>
          <w:rFonts w:ascii="Arial" w:hAnsi="Arial" w:cs="Arial"/>
          <w:sz w:val="24"/>
          <w:szCs w:val="24"/>
        </w:rPr>
        <w:t xml:space="preserve">informe de manera inmediata a este Tribunal por vía electrónica a la cuenta </w:t>
      </w:r>
      <w:r w:rsidR="00674EA7" w:rsidRPr="00633DDF">
        <w:rPr>
          <w:rFonts w:ascii="Arial" w:hAnsi="Arial" w:cs="Arial"/>
          <w:i/>
          <w:iCs/>
          <w:sz w:val="24"/>
          <w:szCs w:val="24"/>
          <w:u w:val="single"/>
        </w:rPr>
        <w:t>cumplimientos@teeags.mx</w:t>
      </w:r>
      <w:r w:rsidR="00674EA7" w:rsidRPr="00633DDF">
        <w:rPr>
          <w:rFonts w:ascii="Arial" w:hAnsi="Arial" w:cs="Arial"/>
          <w:sz w:val="24"/>
          <w:szCs w:val="24"/>
        </w:rPr>
        <w:t xml:space="preserve"> y dentro de las veinticuatro horas siguientes a ello, deberá remitir copia certificada de las constancias que lo acreditan.</w:t>
      </w:r>
    </w:p>
    <w:p w14:paraId="1B171A2B" w14:textId="1F764102" w:rsidR="002861DB" w:rsidRDefault="002861DB" w:rsidP="00674EA7">
      <w:pPr>
        <w:spacing w:line="360" w:lineRule="auto"/>
        <w:jc w:val="both"/>
        <w:rPr>
          <w:rFonts w:ascii="Arial" w:hAnsi="Arial" w:cs="Arial"/>
          <w:sz w:val="24"/>
          <w:szCs w:val="24"/>
        </w:rPr>
      </w:pPr>
    </w:p>
    <w:p w14:paraId="02260844" w14:textId="2BAA9C0F" w:rsidR="002861DB" w:rsidRPr="00633DDF" w:rsidRDefault="00011FB6" w:rsidP="00674EA7">
      <w:pPr>
        <w:spacing w:line="360" w:lineRule="auto"/>
        <w:jc w:val="both"/>
        <w:rPr>
          <w:rFonts w:ascii="Arial" w:hAnsi="Arial" w:cs="Arial"/>
          <w:sz w:val="24"/>
          <w:szCs w:val="24"/>
        </w:rPr>
      </w:pPr>
      <w:r>
        <w:rPr>
          <w:rFonts w:ascii="Arial" w:hAnsi="Arial" w:cs="Arial"/>
          <w:sz w:val="24"/>
          <w:szCs w:val="24"/>
        </w:rPr>
        <w:t xml:space="preserve">3.- </w:t>
      </w:r>
      <w:r w:rsidR="00CB7426" w:rsidRPr="00633DDF">
        <w:rPr>
          <w:rFonts w:ascii="Arial" w:hAnsi="Arial" w:cs="Arial"/>
          <w:sz w:val="24"/>
          <w:szCs w:val="24"/>
        </w:rPr>
        <w:t xml:space="preserve">A fin de garantizar el pleno acceso a la justicia de la población indígena, con sustento en la jurisprudencia 32/2014, con el rubro </w:t>
      </w:r>
      <w:r w:rsidR="00CB7426" w:rsidRPr="00633DDF">
        <w:rPr>
          <w:rFonts w:ascii="Arial" w:hAnsi="Arial" w:cs="Arial"/>
          <w:b/>
          <w:bCs/>
          <w:sz w:val="24"/>
          <w:szCs w:val="24"/>
        </w:rPr>
        <w:t>COMUNIDADES INDÍGENAS. EN LOS MEDIOS DE IMPUGNACIÓN EL JUZGADOR DEBE VALORAR LA DESIGNACIÓN DE UN INTÉRPRETE Y LA REALIZACIÓN DE LA TRADUCCIÓN RESPECTIVA</w:t>
      </w:r>
      <w:r w:rsidR="00C91658" w:rsidRPr="00633DDF">
        <w:rPr>
          <w:rFonts w:ascii="Arial" w:hAnsi="Arial" w:cs="Arial"/>
          <w:b/>
          <w:bCs/>
          <w:sz w:val="24"/>
          <w:szCs w:val="24"/>
        </w:rPr>
        <w:t xml:space="preserve">, </w:t>
      </w:r>
      <w:r w:rsidR="00C91658" w:rsidRPr="00633DDF">
        <w:rPr>
          <w:rFonts w:ascii="Arial" w:hAnsi="Arial" w:cs="Arial"/>
          <w:sz w:val="24"/>
          <w:szCs w:val="24"/>
        </w:rPr>
        <w:t>s</w:t>
      </w:r>
      <w:r w:rsidR="002861DB" w:rsidRPr="00633DDF">
        <w:rPr>
          <w:rFonts w:ascii="Arial" w:hAnsi="Arial" w:cs="Arial"/>
          <w:sz w:val="24"/>
          <w:szCs w:val="24"/>
        </w:rPr>
        <w:t xml:space="preserve">e </w:t>
      </w:r>
      <w:r w:rsidR="00903433">
        <w:rPr>
          <w:rFonts w:ascii="Arial" w:hAnsi="Arial" w:cs="Arial"/>
          <w:b/>
          <w:bCs/>
          <w:sz w:val="24"/>
          <w:szCs w:val="24"/>
        </w:rPr>
        <w:t>ordena</w:t>
      </w:r>
      <w:r w:rsidR="00F15EAC" w:rsidRPr="00633DDF">
        <w:rPr>
          <w:rFonts w:ascii="Arial" w:hAnsi="Arial" w:cs="Arial"/>
          <w:b/>
          <w:bCs/>
          <w:sz w:val="24"/>
          <w:szCs w:val="24"/>
        </w:rPr>
        <w:t xml:space="preserve"> </w:t>
      </w:r>
      <w:r w:rsidR="002861DB" w:rsidRPr="00633DDF">
        <w:rPr>
          <w:rFonts w:ascii="Arial" w:hAnsi="Arial" w:cs="Arial"/>
          <w:b/>
          <w:bCs/>
          <w:sz w:val="24"/>
          <w:szCs w:val="24"/>
        </w:rPr>
        <w:t xml:space="preserve">al </w:t>
      </w:r>
      <w:r w:rsidR="00903433">
        <w:rPr>
          <w:rFonts w:ascii="Arial" w:hAnsi="Arial" w:cs="Arial"/>
          <w:b/>
          <w:bCs/>
          <w:sz w:val="24"/>
          <w:szCs w:val="24"/>
        </w:rPr>
        <w:t>Secretario General del Tribunal</w:t>
      </w:r>
      <w:r w:rsidR="002861DB" w:rsidRPr="00633DDF">
        <w:rPr>
          <w:rFonts w:ascii="Arial" w:hAnsi="Arial" w:cs="Arial"/>
          <w:sz w:val="24"/>
          <w:szCs w:val="24"/>
        </w:rPr>
        <w:t>,</w:t>
      </w:r>
      <w:r w:rsidR="006F4F9C" w:rsidRPr="00633DDF">
        <w:rPr>
          <w:rFonts w:ascii="Arial" w:hAnsi="Arial" w:cs="Arial"/>
          <w:sz w:val="24"/>
          <w:szCs w:val="24"/>
        </w:rPr>
        <w:t xml:space="preserve"> </w:t>
      </w:r>
      <w:r w:rsidR="00C91658" w:rsidRPr="00633DDF">
        <w:rPr>
          <w:rFonts w:ascii="Arial" w:hAnsi="Arial" w:cs="Arial"/>
          <w:sz w:val="24"/>
          <w:szCs w:val="24"/>
        </w:rPr>
        <w:t>par</w:t>
      </w:r>
      <w:r w:rsidR="006F4F9C" w:rsidRPr="00633DDF">
        <w:rPr>
          <w:rFonts w:ascii="Arial" w:hAnsi="Arial" w:cs="Arial"/>
          <w:sz w:val="24"/>
          <w:szCs w:val="24"/>
        </w:rPr>
        <w:t xml:space="preserve">a </w:t>
      </w:r>
      <w:r w:rsidR="00FF1A9F" w:rsidRPr="00633DDF">
        <w:rPr>
          <w:rFonts w:ascii="Arial" w:hAnsi="Arial" w:cs="Arial"/>
          <w:sz w:val="24"/>
          <w:szCs w:val="24"/>
        </w:rPr>
        <w:t>que</w:t>
      </w:r>
      <w:r w:rsidR="00903433">
        <w:rPr>
          <w:rFonts w:ascii="Arial" w:hAnsi="Arial" w:cs="Arial"/>
          <w:sz w:val="24"/>
          <w:szCs w:val="24"/>
        </w:rPr>
        <w:t xml:space="preserve"> realice las gestiones necesarias, a efecto de lograr</w:t>
      </w:r>
      <w:r w:rsidR="00F15EAC" w:rsidRPr="00633DDF">
        <w:rPr>
          <w:rFonts w:ascii="Arial" w:hAnsi="Arial" w:cs="Arial"/>
          <w:sz w:val="24"/>
          <w:szCs w:val="24"/>
        </w:rPr>
        <w:t xml:space="preserve"> la traducción</w:t>
      </w:r>
      <w:r w:rsidR="00743327" w:rsidRPr="00633DDF">
        <w:rPr>
          <w:rFonts w:ascii="Arial" w:hAnsi="Arial" w:cs="Arial"/>
          <w:sz w:val="24"/>
          <w:szCs w:val="24"/>
        </w:rPr>
        <w:t xml:space="preserve"> del </w:t>
      </w:r>
      <w:r w:rsidR="00431D4D" w:rsidRPr="00633DDF">
        <w:rPr>
          <w:rFonts w:ascii="Arial" w:hAnsi="Arial" w:cs="Arial"/>
          <w:sz w:val="24"/>
          <w:szCs w:val="24"/>
        </w:rPr>
        <w:t>resumen de este fallo</w:t>
      </w:r>
      <w:r w:rsidR="00743327" w:rsidRPr="00633DDF">
        <w:rPr>
          <w:rFonts w:ascii="Arial" w:hAnsi="Arial" w:cs="Arial"/>
          <w:sz w:val="24"/>
          <w:szCs w:val="24"/>
        </w:rPr>
        <w:t xml:space="preserve">, </w:t>
      </w:r>
      <w:r w:rsidR="00663AB2" w:rsidRPr="00633DDF">
        <w:rPr>
          <w:rFonts w:ascii="Arial" w:hAnsi="Arial" w:cs="Arial"/>
          <w:sz w:val="24"/>
          <w:szCs w:val="24"/>
        </w:rPr>
        <w:t xml:space="preserve">al idioma Mazahua y </w:t>
      </w:r>
      <w:proofErr w:type="gramStart"/>
      <w:r w:rsidR="00663AB2" w:rsidRPr="00633DDF">
        <w:rPr>
          <w:rFonts w:ascii="Arial" w:hAnsi="Arial" w:cs="Arial"/>
          <w:sz w:val="24"/>
          <w:szCs w:val="24"/>
        </w:rPr>
        <w:t>Náhuatl</w:t>
      </w:r>
      <w:proofErr w:type="gramEnd"/>
      <w:r w:rsidR="005E06D7">
        <w:rPr>
          <w:rFonts w:ascii="Arial" w:hAnsi="Arial" w:cs="Arial"/>
          <w:sz w:val="24"/>
          <w:szCs w:val="24"/>
        </w:rPr>
        <w:t xml:space="preserve"> en su variante más hablada,</w:t>
      </w:r>
      <w:r w:rsidR="00743327" w:rsidRPr="00633DDF">
        <w:rPr>
          <w:rFonts w:ascii="Arial" w:hAnsi="Arial" w:cs="Arial"/>
          <w:sz w:val="24"/>
          <w:szCs w:val="24"/>
        </w:rPr>
        <w:t xml:space="preserve"> a fin de que pueda comunicarse y difundirse entre ellos.</w:t>
      </w:r>
    </w:p>
    <w:p w14:paraId="039E6DAE" w14:textId="6FE2550B" w:rsidR="00743327" w:rsidRPr="00633DDF" w:rsidRDefault="00743327" w:rsidP="00674EA7">
      <w:pPr>
        <w:spacing w:line="360" w:lineRule="auto"/>
        <w:jc w:val="both"/>
        <w:rPr>
          <w:rFonts w:ascii="Arial" w:hAnsi="Arial" w:cs="Arial"/>
          <w:sz w:val="24"/>
          <w:szCs w:val="24"/>
        </w:rPr>
      </w:pPr>
    </w:p>
    <w:p w14:paraId="58E586F9" w14:textId="74AC0D07" w:rsidR="00743327" w:rsidRDefault="00743327" w:rsidP="00674EA7">
      <w:pPr>
        <w:spacing w:line="360" w:lineRule="auto"/>
        <w:jc w:val="both"/>
        <w:rPr>
          <w:rFonts w:ascii="Arial" w:hAnsi="Arial" w:cs="Arial"/>
          <w:sz w:val="24"/>
          <w:szCs w:val="24"/>
        </w:rPr>
      </w:pPr>
      <w:r w:rsidRPr="00633DDF">
        <w:rPr>
          <w:rFonts w:ascii="Arial" w:hAnsi="Arial" w:cs="Arial"/>
          <w:sz w:val="24"/>
          <w:szCs w:val="24"/>
        </w:rPr>
        <w:t xml:space="preserve">Lo anterior, </w:t>
      </w:r>
      <w:r w:rsidR="00C21681" w:rsidRPr="00633DDF">
        <w:rPr>
          <w:rFonts w:ascii="Arial" w:hAnsi="Arial" w:cs="Arial"/>
          <w:sz w:val="24"/>
          <w:szCs w:val="24"/>
        </w:rPr>
        <w:t xml:space="preserve">puesto que si bien, de acuerdo con la Encuesta Intercensal </w:t>
      </w:r>
      <w:r w:rsidR="00512400" w:rsidRPr="00633DDF">
        <w:rPr>
          <w:rFonts w:ascii="Arial" w:hAnsi="Arial" w:cs="Arial"/>
          <w:sz w:val="24"/>
          <w:szCs w:val="24"/>
        </w:rPr>
        <w:t>2015, realizada por el Instituto Nacional de Estadística y Geografía, en Aguascalientes no existe población de 3 años o mayor</w:t>
      </w:r>
      <w:r w:rsidR="005154E8" w:rsidRPr="00633DDF">
        <w:rPr>
          <w:rFonts w:ascii="Arial" w:hAnsi="Arial" w:cs="Arial"/>
          <w:sz w:val="24"/>
          <w:szCs w:val="24"/>
        </w:rPr>
        <w:t xml:space="preserve"> radicada en el Estado que no hable el español, es de tener en cuenta que el promovente solicita la traducción, y al auto adscribirse como indígena Mazahua, pudo escapar su condición de la referida encuesta, por lo que en a</w:t>
      </w:r>
      <w:r w:rsidR="003B7904" w:rsidRPr="00633DDF">
        <w:rPr>
          <w:rFonts w:ascii="Arial" w:hAnsi="Arial" w:cs="Arial"/>
          <w:sz w:val="24"/>
          <w:szCs w:val="24"/>
        </w:rPr>
        <w:t>ras de maximizar la transparencia y comunicación de las sentencias, resulta pertinente notificarle</w:t>
      </w:r>
      <w:r w:rsidR="00494B92" w:rsidRPr="00633DDF">
        <w:rPr>
          <w:rFonts w:ascii="Arial" w:hAnsi="Arial" w:cs="Arial"/>
          <w:sz w:val="24"/>
          <w:szCs w:val="24"/>
        </w:rPr>
        <w:t xml:space="preserve"> además de la sentencia en el idioma que impugnó </w:t>
      </w:r>
      <w:r w:rsidR="00C73059">
        <w:rPr>
          <w:rFonts w:ascii="Arial" w:hAnsi="Arial" w:cs="Arial"/>
          <w:sz w:val="24"/>
          <w:szCs w:val="24"/>
        </w:rPr>
        <w:t>(</w:t>
      </w:r>
      <w:r w:rsidR="00494B92" w:rsidRPr="00633DDF">
        <w:rPr>
          <w:rFonts w:ascii="Arial" w:hAnsi="Arial" w:cs="Arial"/>
          <w:sz w:val="24"/>
          <w:szCs w:val="24"/>
        </w:rPr>
        <w:t>español</w:t>
      </w:r>
      <w:r w:rsidR="00C73059">
        <w:rPr>
          <w:rFonts w:ascii="Arial" w:hAnsi="Arial" w:cs="Arial"/>
          <w:sz w:val="24"/>
          <w:szCs w:val="24"/>
        </w:rPr>
        <w:t>)</w:t>
      </w:r>
      <w:r w:rsidR="00494B92" w:rsidRPr="00633DDF">
        <w:rPr>
          <w:rFonts w:ascii="Arial" w:hAnsi="Arial" w:cs="Arial"/>
          <w:sz w:val="24"/>
          <w:szCs w:val="24"/>
        </w:rPr>
        <w:t>,</w:t>
      </w:r>
      <w:r w:rsidR="003B7904" w:rsidRPr="00633DDF">
        <w:rPr>
          <w:rFonts w:ascii="Arial" w:hAnsi="Arial" w:cs="Arial"/>
          <w:sz w:val="24"/>
          <w:szCs w:val="24"/>
        </w:rPr>
        <w:t xml:space="preserve"> un resumen en </w:t>
      </w:r>
      <w:r w:rsidR="00722F09" w:rsidRPr="00633DDF">
        <w:rPr>
          <w:rFonts w:ascii="Arial" w:hAnsi="Arial" w:cs="Arial"/>
          <w:sz w:val="24"/>
          <w:szCs w:val="24"/>
        </w:rPr>
        <w:t xml:space="preserve">su lengua </w:t>
      </w:r>
      <w:r w:rsidR="00C73059">
        <w:rPr>
          <w:rFonts w:ascii="Arial" w:hAnsi="Arial" w:cs="Arial"/>
          <w:sz w:val="24"/>
          <w:szCs w:val="24"/>
        </w:rPr>
        <w:t>(</w:t>
      </w:r>
      <w:r w:rsidR="00722F09" w:rsidRPr="00633DDF">
        <w:rPr>
          <w:rFonts w:ascii="Arial" w:hAnsi="Arial" w:cs="Arial"/>
          <w:sz w:val="24"/>
          <w:szCs w:val="24"/>
        </w:rPr>
        <w:t>Mazahua</w:t>
      </w:r>
      <w:r w:rsidR="00C73059">
        <w:rPr>
          <w:rFonts w:ascii="Arial" w:hAnsi="Arial" w:cs="Arial"/>
          <w:sz w:val="24"/>
          <w:szCs w:val="24"/>
        </w:rPr>
        <w:t>)</w:t>
      </w:r>
      <w:r w:rsidR="003B7904" w:rsidRPr="00633DDF">
        <w:rPr>
          <w:rFonts w:ascii="Arial" w:hAnsi="Arial" w:cs="Arial"/>
          <w:sz w:val="24"/>
          <w:szCs w:val="24"/>
        </w:rPr>
        <w:t>, así como</w:t>
      </w:r>
      <w:r w:rsidR="004B34A5" w:rsidRPr="00633DDF">
        <w:rPr>
          <w:rFonts w:ascii="Arial" w:hAnsi="Arial" w:cs="Arial"/>
          <w:sz w:val="24"/>
          <w:szCs w:val="24"/>
        </w:rPr>
        <w:t xml:space="preserve"> ordenar </w:t>
      </w:r>
      <w:r w:rsidR="00E96C28" w:rsidRPr="00633DDF">
        <w:rPr>
          <w:rFonts w:ascii="Arial" w:hAnsi="Arial" w:cs="Arial"/>
          <w:sz w:val="24"/>
          <w:szCs w:val="24"/>
        </w:rPr>
        <w:t>a las diversas autoridades</w:t>
      </w:r>
      <w:r w:rsidR="00E96C28">
        <w:rPr>
          <w:rFonts w:ascii="Arial" w:hAnsi="Arial" w:cs="Arial"/>
          <w:sz w:val="24"/>
          <w:szCs w:val="24"/>
        </w:rPr>
        <w:t xml:space="preserve"> que se refieren en el siguiente efecto</w:t>
      </w:r>
      <w:r w:rsidR="00B16F48">
        <w:rPr>
          <w:rFonts w:ascii="Arial" w:hAnsi="Arial" w:cs="Arial"/>
          <w:sz w:val="24"/>
          <w:szCs w:val="24"/>
        </w:rPr>
        <w:t>,</w:t>
      </w:r>
      <w:r w:rsidR="00E96C28" w:rsidRPr="00633DDF">
        <w:rPr>
          <w:rFonts w:ascii="Arial" w:hAnsi="Arial" w:cs="Arial"/>
          <w:sz w:val="24"/>
          <w:szCs w:val="24"/>
        </w:rPr>
        <w:t xml:space="preserve"> </w:t>
      </w:r>
      <w:r w:rsidR="00B16F48">
        <w:rPr>
          <w:rFonts w:ascii="Arial" w:hAnsi="Arial" w:cs="Arial"/>
          <w:sz w:val="24"/>
          <w:szCs w:val="24"/>
        </w:rPr>
        <w:t>la publicación de la sentencia y su resumen</w:t>
      </w:r>
      <w:r w:rsidR="00E96C28">
        <w:rPr>
          <w:rFonts w:ascii="Arial" w:hAnsi="Arial" w:cs="Arial"/>
          <w:sz w:val="24"/>
          <w:szCs w:val="24"/>
        </w:rPr>
        <w:t xml:space="preserve"> en lengua</w:t>
      </w:r>
      <w:r w:rsidR="003B7904" w:rsidRPr="00633DDF">
        <w:rPr>
          <w:rFonts w:ascii="Arial" w:hAnsi="Arial" w:cs="Arial"/>
          <w:sz w:val="24"/>
          <w:szCs w:val="24"/>
        </w:rPr>
        <w:t xml:space="preserve"> Náhuatl, por </w:t>
      </w:r>
      <w:r w:rsidR="00494B92" w:rsidRPr="00633DDF">
        <w:rPr>
          <w:rFonts w:ascii="Arial" w:hAnsi="Arial" w:cs="Arial"/>
          <w:sz w:val="24"/>
          <w:szCs w:val="24"/>
        </w:rPr>
        <w:t>ser</w:t>
      </w:r>
      <w:r w:rsidR="003B7904" w:rsidRPr="00633DDF">
        <w:rPr>
          <w:rFonts w:ascii="Arial" w:hAnsi="Arial" w:cs="Arial"/>
          <w:sz w:val="24"/>
          <w:szCs w:val="24"/>
        </w:rPr>
        <w:t xml:space="preserve"> </w:t>
      </w:r>
      <w:r w:rsidR="00494B92" w:rsidRPr="00633DDF">
        <w:rPr>
          <w:rFonts w:ascii="Arial" w:hAnsi="Arial" w:cs="Arial"/>
          <w:sz w:val="24"/>
          <w:szCs w:val="24"/>
        </w:rPr>
        <w:t>é</w:t>
      </w:r>
      <w:r w:rsidR="003B7904" w:rsidRPr="00633DDF">
        <w:rPr>
          <w:rFonts w:ascii="Arial" w:hAnsi="Arial" w:cs="Arial"/>
          <w:sz w:val="24"/>
          <w:szCs w:val="24"/>
        </w:rPr>
        <w:t>sta la más hablada</w:t>
      </w:r>
      <w:r w:rsidR="00C4603E" w:rsidRPr="00633DDF">
        <w:rPr>
          <w:rFonts w:ascii="Arial" w:hAnsi="Arial" w:cs="Arial"/>
          <w:sz w:val="24"/>
          <w:szCs w:val="24"/>
        </w:rPr>
        <w:t>.</w:t>
      </w:r>
      <w:r w:rsidR="00C4603E" w:rsidRPr="00633DDF">
        <w:rPr>
          <w:rStyle w:val="Refdenotaalpie"/>
          <w:rFonts w:ascii="Arial" w:hAnsi="Arial" w:cs="Arial"/>
          <w:sz w:val="24"/>
          <w:szCs w:val="24"/>
        </w:rPr>
        <w:footnoteReference w:id="31"/>
      </w:r>
      <w:r w:rsidR="005154E8" w:rsidRPr="00633DDF">
        <w:rPr>
          <w:rFonts w:ascii="Arial" w:hAnsi="Arial" w:cs="Arial"/>
          <w:sz w:val="24"/>
          <w:szCs w:val="24"/>
        </w:rPr>
        <w:t xml:space="preserve"> </w:t>
      </w:r>
    </w:p>
    <w:p w14:paraId="088B18EC" w14:textId="5E0FCE2C" w:rsidR="00360A84" w:rsidRDefault="001916CE" w:rsidP="008A09EF">
      <w:pPr>
        <w:spacing w:line="360" w:lineRule="auto"/>
        <w:jc w:val="both"/>
        <w:rPr>
          <w:rFonts w:ascii="Arial" w:hAnsi="Arial" w:cs="Arial"/>
          <w:sz w:val="24"/>
          <w:szCs w:val="24"/>
        </w:rPr>
      </w:pPr>
      <w:r w:rsidRPr="00715E58">
        <w:rPr>
          <w:rFonts w:ascii="Arial" w:hAnsi="Arial" w:cs="Arial"/>
          <w:sz w:val="24"/>
          <w:szCs w:val="24"/>
        </w:rPr>
        <w:lastRenderedPageBreak/>
        <w:t>4</w:t>
      </w:r>
      <w:r w:rsidR="0074489B" w:rsidRPr="00715E58">
        <w:rPr>
          <w:rFonts w:ascii="Arial" w:hAnsi="Arial" w:cs="Arial"/>
          <w:sz w:val="24"/>
          <w:szCs w:val="24"/>
        </w:rPr>
        <w:t>.-</w:t>
      </w:r>
      <w:r w:rsidR="0074489B" w:rsidRPr="00633DDF">
        <w:rPr>
          <w:rFonts w:ascii="Arial" w:hAnsi="Arial" w:cs="Arial"/>
          <w:sz w:val="24"/>
          <w:szCs w:val="24"/>
        </w:rPr>
        <w:t xml:space="preserve"> Se </w:t>
      </w:r>
      <w:r w:rsidR="0074489B" w:rsidRPr="00633DDF">
        <w:rPr>
          <w:rFonts w:ascii="Arial" w:hAnsi="Arial" w:cs="Arial"/>
          <w:b/>
          <w:bCs/>
          <w:sz w:val="24"/>
          <w:szCs w:val="24"/>
        </w:rPr>
        <w:t>vincul</w:t>
      </w:r>
      <w:r w:rsidR="006C7FB3" w:rsidRPr="00633DDF">
        <w:rPr>
          <w:rFonts w:ascii="Arial" w:hAnsi="Arial" w:cs="Arial"/>
          <w:b/>
          <w:bCs/>
          <w:sz w:val="24"/>
          <w:szCs w:val="24"/>
        </w:rPr>
        <w:t>a</w:t>
      </w:r>
      <w:r w:rsidR="0074489B" w:rsidRPr="00633DDF">
        <w:rPr>
          <w:rFonts w:ascii="Arial" w:hAnsi="Arial" w:cs="Arial"/>
          <w:b/>
          <w:bCs/>
          <w:sz w:val="24"/>
          <w:szCs w:val="24"/>
        </w:rPr>
        <w:t xml:space="preserve"> </w:t>
      </w:r>
      <w:r w:rsidR="00FD4438" w:rsidRPr="00633DDF">
        <w:rPr>
          <w:rFonts w:ascii="Arial" w:hAnsi="Arial" w:cs="Arial"/>
          <w:b/>
          <w:bCs/>
          <w:sz w:val="24"/>
          <w:szCs w:val="24"/>
        </w:rPr>
        <w:t>al Instituto Estatal Electoral</w:t>
      </w:r>
      <w:r w:rsidR="00FD4438">
        <w:rPr>
          <w:rFonts w:ascii="Arial" w:hAnsi="Arial" w:cs="Arial"/>
          <w:b/>
          <w:bCs/>
          <w:sz w:val="24"/>
          <w:szCs w:val="24"/>
        </w:rPr>
        <w:t xml:space="preserve">, </w:t>
      </w:r>
      <w:r w:rsidR="00FD4438" w:rsidRPr="008A09EF">
        <w:rPr>
          <w:rFonts w:ascii="Arial" w:hAnsi="Arial" w:cs="Arial"/>
          <w:sz w:val="24"/>
          <w:szCs w:val="24"/>
        </w:rPr>
        <w:t>a efecto de que el resumen en español</w:t>
      </w:r>
      <w:r w:rsidR="005215C9">
        <w:rPr>
          <w:rFonts w:ascii="Arial" w:hAnsi="Arial" w:cs="Arial"/>
          <w:sz w:val="24"/>
          <w:szCs w:val="24"/>
        </w:rPr>
        <w:t xml:space="preserve"> de esta sentencia</w:t>
      </w:r>
      <w:r w:rsidR="00FD4438" w:rsidRPr="008A09EF">
        <w:rPr>
          <w:rFonts w:ascii="Arial" w:hAnsi="Arial" w:cs="Arial"/>
          <w:sz w:val="24"/>
          <w:szCs w:val="24"/>
        </w:rPr>
        <w:t xml:space="preserve"> y </w:t>
      </w:r>
      <w:r w:rsidR="00C401D0">
        <w:rPr>
          <w:rFonts w:ascii="Arial" w:hAnsi="Arial" w:cs="Arial"/>
          <w:sz w:val="24"/>
          <w:szCs w:val="24"/>
        </w:rPr>
        <w:t>su</w:t>
      </w:r>
      <w:r w:rsidR="00FD4438" w:rsidRPr="008A09EF">
        <w:rPr>
          <w:rFonts w:ascii="Arial" w:hAnsi="Arial" w:cs="Arial"/>
          <w:sz w:val="24"/>
          <w:szCs w:val="24"/>
        </w:rPr>
        <w:t xml:space="preserve"> traducción </w:t>
      </w:r>
      <w:r w:rsidR="00C401D0">
        <w:rPr>
          <w:rFonts w:ascii="Arial" w:hAnsi="Arial" w:cs="Arial"/>
          <w:sz w:val="24"/>
          <w:szCs w:val="24"/>
        </w:rPr>
        <w:t>en náhuatl</w:t>
      </w:r>
      <w:r w:rsidR="00FD4438" w:rsidRPr="008A09EF">
        <w:rPr>
          <w:rFonts w:ascii="Arial" w:hAnsi="Arial" w:cs="Arial"/>
          <w:sz w:val="24"/>
          <w:szCs w:val="24"/>
        </w:rPr>
        <w:t xml:space="preserve">, se fijen en los estrados del propio </w:t>
      </w:r>
      <w:r w:rsidR="007346D3" w:rsidRPr="008A09EF">
        <w:rPr>
          <w:rFonts w:ascii="Arial" w:hAnsi="Arial" w:cs="Arial"/>
          <w:sz w:val="24"/>
          <w:szCs w:val="24"/>
        </w:rPr>
        <w:t>Instituto</w:t>
      </w:r>
      <w:r w:rsidR="00FD4438" w:rsidRPr="008A09EF">
        <w:rPr>
          <w:rFonts w:ascii="Arial" w:hAnsi="Arial" w:cs="Arial"/>
          <w:sz w:val="24"/>
          <w:szCs w:val="24"/>
        </w:rPr>
        <w:t>, así como en los de los Ayuntamientos del estado de Aguascalientes</w:t>
      </w:r>
      <w:r w:rsidR="007346D3" w:rsidRPr="008A09EF">
        <w:rPr>
          <w:rFonts w:ascii="Arial" w:hAnsi="Arial" w:cs="Arial"/>
          <w:sz w:val="24"/>
          <w:szCs w:val="24"/>
        </w:rPr>
        <w:t xml:space="preserve">, previa autorización que </w:t>
      </w:r>
      <w:r w:rsidR="00360A84" w:rsidRPr="008A09EF">
        <w:rPr>
          <w:rFonts w:ascii="Arial" w:hAnsi="Arial" w:cs="Arial"/>
          <w:sz w:val="24"/>
          <w:szCs w:val="24"/>
        </w:rPr>
        <w:t>corresponda. Lo</w:t>
      </w:r>
      <w:r w:rsidR="007346D3" w:rsidRPr="008A09EF">
        <w:rPr>
          <w:rFonts w:ascii="Arial" w:hAnsi="Arial" w:cs="Arial"/>
          <w:sz w:val="24"/>
          <w:szCs w:val="24"/>
        </w:rPr>
        <w:t xml:space="preserve"> anterior, en un término que no exceda los </w:t>
      </w:r>
      <w:r w:rsidR="007346D3" w:rsidRPr="008A09EF">
        <w:rPr>
          <w:rFonts w:ascii="Arial" w:hAnsi="Arial" w:cs="Arial"/>
          <w:b/>
          <w:bCs/>
          <w:sz w:val="24"/>
          <w:szCs w:val="24"/>
        </w:rPr>
        <w:t>4 días hábiles.</w:t>
      </w:r>
      <w:r w:rsidR="008A09EF" w:rsidRPr="008A09EF">
        <w:rPr>
          <w:rFonts w:ascii="Arial" w:hAnsi="Arial" w:cs="Arial"/>
          <w:sz w:val="24"/>
          <w:szCs w:val="24"/>
        </w:rPr>
        <w:t xml:space="preserve"> </w:t>
      </w:r>
    </w:p>
    <w:p w14:paraId="6BBCE841" w14:textId="77777777" w:rsidR="00360A84" w:rsidRDefault="00360A84" w:rsidP="008A09EF">
      <w:pPr>
        <w:spacing w:line="360" w:lineRule="auto"/>
        <w:jc w:val="both"/>
        <w:rPr>
          <w:rFonts w:ascii="Arial" w:hAnsi="Arial" w:cs="Arial"/>
          <w:sz w:val="24"/>
          <w:szCs w:val="24"/>
        </w:rPr>
      </w:pPr>
    </w:p>
    <w:p w14:paraId="71AC667F" w14:textId="5F56D1E8" w:rsidR="008A09EF" w:rsidRPr="00633DDF" w:rsidRDefault="008A09EF" w:rsidP="008A09EF">
      <w:pPr>
        <w:spacing w:line="360" w:lineRule="auto"/>
        <w:jc w:val="both"/>
        <w:rPr>
          <w:rFonts w:ascii="Arial" w:hAnsi="Arial" w:cs="Arial"/>
          <w:sz w:val="24"/>
          <w:szCs w:val="24"/>
        </w:rPr>
      </w:pPr>
      <w:r w:rsidRPr="008A09EF">
        <w:rPr>
          <w:rFonts w:ascii="Arial" w:hAnsi="Arial" w:cs="Arial"/>
          <w:sz w:val="24"/>
          <w:szCs w:val="24"/>
        </w:rPr>
        <w:t>Se</w:t>
      </w:r>
      <w:r w:rsidRPr="00633DDF">
        <w:rPr>
          <w:rFonts w:ascii="Arial" w:hAnsi="Arial" w:cs="Arial"/>
          <w:sz w:val="24"/>
          <w:szCs w:val="24"/>
        </w:rPr>
        <w:t xml:space="preserve"> requiere al Secretario Ejecutivo del Consejo General que, una vez cumplida </w:t>
      </w:r>
      <w:r w:rsidR="00360A84" w:rsidRPr="00633DDF">
        <w:rPr>
          <w:rFonts w:ascii="Arial" w:hAnsi="Arial" w:cs="Arial"/>
          <w:sz w:val="24"/>
          <w:szCs w:val="24"/>
        </w:rPr>
        <w:t>el presente efecto</w:t>
      </w:r>
      <w:r w:rsidR="00360A84">
        <w:rPr>
          <w:rFonts w:ascii="Arial" w:hAnsi="Arial" w:cs="Arial"/>
          <w:sz w:val="24"/>
          <w:szCs w:val="24"/>
        </w:rPr>
        <w:t xml:space="preserve"> de la</w:t>
      </w:r>
      <w:r w:rsidRPr="00633DDF">
        <w:rPr>
          <w:rFonts w:ascii="Arial" w:hAnsi="Arial" w:cs="Arial"/>
          <w:sz w:val="24"/>
          <w:szCs w:val="24"/>
        </w:rPr>
        <w:t xml:space="preserve"> resolución, informe de manera inmediata a este Tribunal por vía electrónica a la cuenta </w:t>
      </w:r>
      <w:r w:rsidRPr="00633DDF">
        <w:rPr>
          <w:rFonts w:ascii="Arial" w:hAnsi="Arial" w:cs="Arial"/>
          <w:i/>
          <w:iCs/>
          <w:sz w:val="24"/>
          <w:szCs w:val="24"/>
          <w:u w:val="single"/>
        </w:rPr>
        <w:t>cumplimientos@teeags.mx</w:t>
      </w:r>
      <w:r w:rsidRPr="00633DDF">
        <w:rPr>
          <w:rFonts w:ascii="Arial" w:hAnsi="Arial" w:cs="Arial"/>
          <w:sz w:val="24"/>
          <w:szCs w:val="24"/>
        </w:rPr>
        <w:t xml:space="preserve"> y dentro de las veinticuatro horas siguientes a ello, deberá remitir copia certificada de las constancias que lo acreditan.</w:t>
      </w:r>
    </w:p>
    <w:p w14:paraId="53CD8730" w14:textId="7DE50879" w:rsidR="007346D3" w:rsidRDefault="007346D3" w:rsidP="00F97E04">
      <w:pPr>
        <w:spacing w:line="360" w:lineRule="auto"/>
        <w:jc w:val="both"/>
        <w:rPr>
          <w:rFonts w:ascii="Arial" w:hAnsi="Arial" w:cs="Arial"/>
          <w:b/>
          <w:bCs/>
          <w:sz w:val="24"/>
          <w:szCs w:val="24"/>
        </w:rPr>
      </w:pPr>
    </w:p>
    <w:p w14:paraId="386DEBC3" w14:textId="0930F9DE" w:rsidR="008F354B" w:rsidRPr="008A09EF" w:rsidRDefault="008A09EF" w:rsidP="00F97E04">
      <w:pPr>
        <w:spacing w:line="360" w:lineRule="auto"/>
        <w:jc w:val="both"/>
        <w:rPr>
          <w:rFonts w:ascii="Arial" w:hAnsi="Arial" w:cs="Arial"/>
          <w:b/>
          <w:bCs/>
          <w:sz w:val="24"/>
          <w:szCs w:val="24"/>
        </w:rPr>
      </w:pPr>
      <w:r>
        <w:rPr>
          <w:rFonts w:ascii="Arial" w:hAnsi="Arial" w:cs="Arial"/>
          <w:b/>
          <w:bCs/>
          <w:sz w:val="24"/>
          <w:szCs w:val="24"/>
        </w:rPr>
        <w:t>5.- Se vincula al C</w:t>
      </w:r>
      <w:r w:rsidR="006C7FB3" w:rsidRPr="00633DDF">
        <w:rPr>
          <w:rFonts w:ascii="Arial" w:hAnsi="Arial" w:cs="Arial"/>
          <w:b/>
          <w:bCs/>
          <w:sz w:val="24"/>
          <w:szCs w:val="24"/>
        </w:rPr>
        <w:t>ongreso del Estado de Aguascalientes</w:t>
      </w:r>
      <w:r w:rsidR="00E446E0">
        <w:rPr>
          <w:rFonts w:ascii="Arial" w:hAnsi="Arial" w:cs="Arial"/>
          <w:b/>
          <w:bCs/>
          <w:sz w:val="24"/>
          <w:szCs w:val="24"/>
        </w:rPr>
        <w:t>,</w:t>
      </w:r>
      <w:r w:rsidR="00A5620D">
        <w:rPr>
          <w:rFonts w:ascii="Arial" w:hAnsi="Arial" w:cs="Arial"/>
          <w:b/>
          <w:bCs/>
          <w:sz w:val="24"/>
          <w:szCs w:val="24"/>
        </w:rPr>
        <w:t xml:space="preserve"> </w:t>
      </w:r>
      <w:r w:rsidR="006C7FB3" w:rsidRPr="00633DDF">
        <w:rPr>
          <w:rFonts w:ascii="Arial" w:hAnsi="Arial" w:cs="Arial"/>
          <w:sz w:val="24"/>
          <w:szCs w:val="24"/>
        </w:rPr>
        <w:t xml:space="preserve">a fijar </w:t>
      </w:r>
      <w:r w:rsidR="008E3E43" w:rsidRPr="00633DDF">
        <w:rPr>
          <w:rFonts w:ascii="Arial" w:hAnsi="Arial" w:cs="Arial"/>
          <w:sz w:val="24"/>
          <w:szCs w:val="24"/>
        </w:rPr>
        <w:t xml:space="preserve">en </w:t>
      </w:r>
      <w:r w:rsidR="006C7FB3" w:rsidRPr="00633DDF">
        <w:rPr>
          <w:rFonts w:ascii="Arial" w:hAnsi="Arial" w:cs="Arial"/>
          <w:sz w:val="24"/>
          <w:szCs w:val="24"/>
        </w:rPr>
        <w:t>sus estrados respectivos,</w:t>
      </w:r>
      <w:r w:rsidR="007D5521">
        <w:rPr>
          <w:rFonts w:ascii="Arial" w:hAnsi="Arial" w:cs="Arial"/>
          <w:sz w:val="24"/>
          <w:szCs w:val="24"/>
        </w:rPr>
        <w:t xml:space="preserve"> </w:t>
      </w:r>
      <w:r w:rsidR="00A128B6" w:rsidRPr="00633DDF">
        <w:rPr>
          <w:rFonts w:ascii="Arial" w:hAnsi="Arial" w:cs="Arial"/>
          <w:sz w:val="24"/>
          <w:szCs w:val="24"/>
        </w:rPr>
        <w:t xml:space="preserve">la sentencia y </w:t>
      </w:r>
      <w:r w:rsidR="00431D4D" w:rsidRPr="00633DDF">
        <w:rPr>
          <w:rFonts w:ascii="Arial" w:hAnsi="Arial" w:cs="Arial"/>
          <w:sz w:val="24"/>
          <w:szCs w:val="24"/>
        </w:rPr>
        <w:t xml:space="preserve">un </w:t>
      </w:r>
      <w:r w:rsidR="00A128B6" w:rsidRPr="00633DDF">
        <w:rPr>
          <w:rFonts w:ascii="Arial" w:hAnsi="Arial" w:cs="Arial"/>
          <w:sz w:val="24"/>
          <w:szCs w:val="24"/>
        </w:rPr>
        <w:t>resumen de la misma</w:t>
      </w:r>
      <w:r w:rsidR="00153CAA" w:rsidRPr="00633DDF">
        <w:rPr>
          <w:rFonts w:ascii="Arial" w:hAnsi="Arial" w:cs="Arial"/>
          <w:sz w:val="24"/>
          <w:szCs w:val="24"/>
        </w:rPr>
        <w:t xml:space="preserve"> </w:t>
      </w:r>
      <w:r w:rsidR="00832067">
        <w:rPr>
          <w:rFonts w:ascii="Arial" w:hAnsi="Arial" w:cs="Arial"/>
          <w:sz w:val="24"/>
          <w:szCs w:val="24"/>
        </w:rPr>
        <w:t>en idioma</w:t>
      </w:r>
      <w:r w:rsidR="000D0BC1" w:rsidRPr="00633DDF">
        <w:rPr>
          <w:rFonts w:ascii="Arial" w:hAnsi="Arial" w:cs="Arial"/>
          <w:sz w:val="24"/>
          <w:szCs w:val="24"/>
        </w:rPr>
        <w:t xml:space="preserve"> náhuatl</w:t>
      </w:r>
      <w:r w:rsidR="008E3E43" w:rsidRPr="00633DDF">
        <w:rPr>
          <w:rFonts w:ascii="Arial" w:hAnsi="Arial" w:cs="Arial"/>
          <w:sz w:val="24"/>
          <w:szCs w:val="24"/>
        </w:rPr>
        <w:t>,</w:t>
      </w:r>
      <w:r w:rsidR="00431D4D" w:rsidRPr="00633DDF">
        <w:rPr>
          <w:rFonts w:ascii="Arial" w:hAnsi="Arial" w:cs="Arial"/>
          <w:sz w:val="24"/>
          <w:szCs w:val="24"/>
        </w:rPr>
        <w:t xml:space="preserve"> </w:t>
      </w:r>
      <w:r w:rsidR="008E3E43" w:rsidRPr="004F0153">
        <w:rPr>
          <w:rFonts w:ascii="Arial" w:hAnsi="Arial" w:cs="Arial"/>
          <w:sz w:val="24"/>
          <w:szCs w:val="24"/>
          <w:u w:val="single"/>
        </w:rPr>
        <w:t xml:space="preserve">síntesis traducida </w:t>
      </w:r>
      <w:r w:rsidR="00153CAA" w:rsidRPr="004F0153">
        <w:rPr>
          <w:rFonts w:ascii="Arial" w:hAnsi="Arial" w:cs="Arial"/>
          <w:sz w:val="24"/>
          <w:szCs w:val="24"/>
          <w:u w:val="single"/>
        </w:rPr>
        <w:t>que este Tribunal les preverá</w:t>
      </w:r>
      <w:r w:rsidR="00A128B6" w:rsidRPr="00633DDF">
        <w:rPr>
          <w:rFonts w:ascii="Arial" w:hAnsi="Arial" w:cs="Arial"/>
          <w:sz w:val="24"/>
          <w:szCs w:val="24"/>
        </w:rPr>
        <w:t>, a efecto de que conozcan y se comunique</w:t>
      </w:r>
      <w:r w:rsidR="00153CAA" w:rsidRPr="00633DDF">
        <w:rPr>
          <w:rFonts w:ascii="Arial" w:hAnsi="Arial" w:cs="Arial"/>
          <w:sz w:val="24"/>
          <w:szCs w:val="24"/>
        </w:rPr>
        <w:t>n</w:t>
      </w:r>
      <w:r w:rsidR="00A128B6" w:rsidRPr="00633DDF">
        <w:rPr>
          <w:rFonts w:ascii="Arial" w:hAnsi="Arial" w:cs="Arial"/>
          <w:sz w:val="24"/>
          <w:szCs w:val="24"/>
        </w:rPr>
        <w:t xml:space="preserve"> los resultados de la presente</w:t>
      </w:r>
      <w:r w:rsidR="008E3E43" w:rsidRPr="00633DDF">
        <w:rPr>
          <w:rFonts w:ascii="Arial" w:hAnsi="Arial" w:cs="Arial"/>
          <w:sz w:val="24"/>
          <w:szCs w:val="24"/>
        </w:rPr>
        <w:t xml:space="preserve"> resolución</w:t>
      </w:r>
      <w:r w:rsidR="00A128B6" w:rsidRPr="00633DDF">
        <w:rPr>
          <w:rFonts w:ascii="Arial" w:hAnsi="Arial" w:cs="Arial"/>
          <w:sz w:val="24"/>
          <w:szCs w:val="24"/>
        </w:rPr>
        <w:t xml:space="preserve"> de manera efectiva.</w:t>
      </w:r>
    </w:p>
    <w:p w14:paraId="167A41B2" w14:textId="44697F86" w:rsidR="00494B92" w:rsidRDefault="00494B92" w:rsidP="00F97E04">
      <w:pPr>
        <w:spacing w:line="360" w:lineRule="auto"/>
        <w:jc w:val="both"/>
        <w:rPr>
          <w:rFonts w:ascii="Arial" w:hAnsi="Arial" w:cs="Arial"/>
          <w:sz w:val="24"/>
          <w:szCs w:val="24"/>
        </w:rPr>
      </w:pPr>
    </w:p>
    <w:p w14:paraId="0FC28139" w14:textId="2358EB8B" w:rsidR="0088747D" w:rsidRPr="00633DDF" w:rsidRDefault="00223B46" w:rsidP="0088747D">
      <w:pPr>
        <w:spacing w:line="360" w:lineRule="auto"/>
        <w:jc w:val="both"/>
        <w:rPr>
          <w:rFonts w:ascii="Arial" w:hAnsi="Arial" w:cs="Arial"/>
          <w:b/>
          <w:bCs/>
          <w:sz w:val="24"/>
          <w:szCs w:val="24"/>
        </w:rPr>
      </w:pPr>
      <w:r w:rsidRPr="00633DDF">
        <w:rPr>
          <w:rFonts w:ascii="Arial" w:hAnsi="Arial" w:cs="Arial"/>
          <w:b/>
          <w:bCs/>
          <w:sz w:val="24"/>
          <w:szCs w:val="24"/>
        </w:rPr>
        <w:t>10</w:t>
      </w:r>
      <w:r w:rsidR="0088747D" w:rsidRPr="00633DDF">
        <w:rPr>
          <w:rFonts w:ascii="Arial" w:hAnsi="Arial" w:cs="Arial"/>
          <w:b/>
          <w:bCs/>
          <w:sz w:val="24"/>
          <w:szCs w:val="24"/>
        </w:rPr>
        <w:t>. RESOLUTIVOS.</w:t>
      </w:r>
    </w:p>
    <w:p w14:paraId="33E41916" w14:textId="77777777" w:rsidR="0088747D" w:rsidRPr="00633DDF" w:rsidRDefault="0088747D" w:rsidP="0088747D">
      <w:pPr>
        <w:spacing w:line="360" w:lineRule="auto"/>
        <w:jc w:val="both"/>
        <w:rPr>
          <w:rFonts w:ascii="Arial" w:hAnsi="Arial" w:cs="Arial"/>
          <w:sz w:val="24"/>
          <w:szCs w:val="24"/>
        </w:rPr>
      </w:pPr>
    </w:p>
    <w:p w14:paraId="50A32F5E" w14:textId="683A3EEA" w:rsidR="0088747D" w:rsidRPr="00633DDF" w:rsidRDefault="001E6E13" w:rsidP="0088747D">
      <w:pPr>
        <w:spacing w:line="360" w:lineRule="auto"/>
        <w:jc w:val="both"/>
        <w:rPr>
          <w:rFonts w:ascii="Arial" w:hAnsi="Arial" w:cs="Arial"/>
          <w:b/>
          <w:bCs/>
          <w:sz w:val="24"/>
          <w:szCs w:val="24"/>
        </w:rPr>
      </w:pPr>
      <w:r w:rsidRPr="00633DDF">
        <w:rPr>
          <w:rFonts w:ascii="Arial" w:hAnsi="Arial" w:cs="Arial"/>
          <w:b/>
          <w:bCs/>
          <w:sz w:val="24"/>
          <w:szCs w:val="24"/>
        </w:rPr>
        <w:t>PRIMERO</w:t>
      </w:r>
      <w:r w:rsidR="0088747D" w:rsidRPr="00633DDF">
        <w:rPr>
          <w:rFonts w:ascii="Arial" w:hAnsi="Arial" w:cs="Arial"/>
          <w:b/>
          <w:bCs/>
          <w:sz w:val="24"/>
          <w:szCs w:val="24"/>
        </w:rPr>
        <w:t xml:space="preserve">. - </w:t>
      </w:r>
      <w:r w:rsidR="0088747D" w:rsidRPr="00633DDF">
        <w:rPr>
          <w:rFonts w:ascii="Arial" w:hAnsi="Arial" w:cs="Arial"/>
          <w:sz w:val="24"/>
          <w:szCs w:val="24"/>
        </w:rPr>
        <w:t xml:space="preserve">Se </w:t>
      </w:r>
      <w:r w:rsidR="00A01AD2" w:rsidRPr="00633DDF">
        <w:rPr>
          <w:rFonts w:ascii="Arial" w:hAnsi="Arial" w:cs="Arial"/>
          <w:sz w:val="24"/>
          <w:szCs w:val="24"/>
        </w:rPr>
        <w:t>acredita la omisión legislativa parcial impugnada.</w:t>
      </w:r>
    </w:p>
    <w:p w14:paraId="7D30E509" w14:textId="57CF7A36" w:rsidR="001E6E13" w:rsidRPr="00633DDF" w:rsidRDefault="001E6E13" w:rsidP="0088747D">
      <w:pPr>
        <w:spacing w:line="360" w:lineRule="auto"/>
        <w:jc w:val="both"/>
        <w:rPr>
          <w:rFonts w:ascii="Arial" w:hAnsi="Arial" w:cs="Arial"/>
          <w:b/>
          <w:bCs/>
          <w:sz w:val="24"/>
          <w:szCs w:val="24"/>
        </w:rPr>
      </w:pPr>
    </w:p>
    <w:p w14:paraId="4D9051D8" w14:textId="3285D211" w:rsidR="001E6E13" w:rsidRPr="00633DDF" w:rsidRDefault="001E6E13" w:rsidP="0088747D">
      <w:pPr>
        <w:spacing w:line="360" w:lineRule="auto"/>
        <w:jc w:val="both"/>
        <w:rPr>
          <w:rFonts w:ascii="Arial" w:hAnsi="Arial" w:cs="Arial"/>
          <w:sz w:val="24"/>
          <w:szCs w:val="24"/>
        </w:rPr>
      </w:pPr>
      <w:r w:rsidRPr="00633DDF">
        <w:rPr>
          <w:rFonts w:ascii="Arial" w:hAnsi="Arial" w:cs="Arial"/>
          <w:b/>
          <w:bCs/>
          <w:sz w:val="24"/>
          <w:szCs w:val="24"/>
        </w:rPr>
        <w:t xml:space="preserve">SEGUNDO. - </w:t>
      </w:r>
      <w:r w:rsidRPr="00633DDF">
        <w:rPr>
          <w:rFonts w:ascii="Arial" w:hAnsi="Arial" w:cs="Arial"/>
          <w:sz w:val="24"/>
          <w:szCs w:val="24"/>
        </w:rPr>
        <w:t>Procédase conforme al capítulo de Efectos.</w:t>
      </w:r>
    </w:p>
    <w:p w14:paraId="52D8B5B5" w14:textId="5EBFD14B" w:rsidR="00604758" w:rsidRPr="00633DDF" w:rsidRDefault="00604758" w:rsidP="0088747D">
      <w:pPr>
        <w:spacing w:line="360" w:lineRule="auto"/>
        <w:jc w:val="both"/>
        <w:rPr>
          <w:rFonts w:ascii="Arial" w:hAnsi="Arial" w:cs="Arial"/>
          <w:sz w:val="24"/>
          <w:szCs w:val="24"/>
        </w:rPr>
      </w:pPr>
    </w:p>
    <w:p w14:paraId="7046DABC" w14:textId="1F037A5A" w:rsidR="0088747D" w:rsidRDefault="0088747D" w:rsidP="0088747D">
      <w:pPr>
        <w:spacing w:line="360" w:lineRule="auto"/>
        <w:jc w:val="both"/>
        <w:rPr>
          <w:rFonts w:ascii="Arial" w:hAnsi="Arial" w:cs="Arial"/>
          <w:sz w:val="24"/>
          <w:szCs w:val="24"/>
        </w:rPr>
      </w:pPr>
      <w:r w:rsidRPr="00633DDF">
        <w:rPr>
          <w:rFonts w:ascii="Arial" w:hAnsi="Arial" w:cs="Arial"/>
          <w:sz w:val="24"/>
          <w:szCs w:val="24"/>
        </w:rPr>
        <w:t xml:space="preserve">En su oportunidad, archívese el expediente como asunto total y definitivamente concluido. </w:t>
      </w:r>
    </w:p>
    <w:p w14:paraId="6379907B" w14:textId="77777777" w:rsidR="00C45B27" w:rsidRPr="00633DDF" w:rsidRDefault="00C45B27" w:rsidP="0088747D">
      <w:pPr>
        <w:spacing w:line="360" w:lineRule="auto"/>
        <w:jc w:val="both"/>
        <w:rPr>
          <w:rFonts w:ascii="Arial" w:hAnsi="Arial" w:cs="Arial"/>
          <w:sz w:val="24"/>
          <w:szCs w:val="24"/>
        </w:rPr>
      </w:pPr>
    </w:p>
    <w:p w14:paraId="29B759AE" w14:textId="49A8AAF4" w:rsidR="00D40038" w:rsidRDefault="0088747D" w:rsidP="0088747D">
      <w:pPr>
        <w:spacing w:line="360" w:lineRule="auto"/>
        <w:jc w:val="both"/>
        <w:rPr>
          <w:rFonts w:ascii="Arial" w:hAnsi="Arial" w:cs="Arial"/>
          <w:sz w:val="24"/>
          <w:szCs w:val="24"/>
        </w:rPr>
      </w:pPr>
      <w:r w:rsidRPr="00633DDF">
        <w:rPr>
          <w:rFonts w:ascii="Arial" w:hAnsi="Arial" w:cs="Arial"/>
          <w:sz w:val="24"/>
          <w:szCs w:val="24"/>
        </w:rPr>
        <w:t>Así lo resolvió el</w:t>
      </w:r>
      <w:r w:rsidR="009C2561" w:rsidRPr="00633DDF">
        <w:rPr>
          <w:rFonts w:ascii="Arial" w:hAnsi="Arial" w:cs="Arial"/>
          <w:sz w:val="24"/>
          <w:szCs w:val="24"/>
        </w:rPr>
        <w:t xml:space="preserve"> Pleno del</w:t>
      </w:r>
      <w:r w:rsidRPr="00633DDF">
        <w:rPr>
          <w:rFonts w:ascii="Arial" w:hAnsi="Arial" w:cs="Arial"/>
          <w:sz w:val="24"/>
          <w:szCs w:val="24"/>
        </w:rPr>
        <w:t xml:space="preserve"> Tribunal Electoral del Estado de Aguascalientes, por unanimidad</w:t>
      </w:r>
      <w:r w:rsidRPr="00633DDF">
        <w:rPr>
          <w:rFonts w:ascii="Arial" w:hAnsi="Arial" w:cs="Arial"/>
          <w:b/>
          <w:sz w:val="24"/>
          <w:szCs w:val="24"/>
        </w:rPr>
        <w:t xml:space="preserve"> </w:t>
      </w:r>
      <w:r w:rsidRPr="00633DDF">
        <w:rPr>
          <w:rFonts w:ascii="Arial" w:hAnsi="Arial" w:cs="Arial"/>
          <w:sz w:val="24"/>
          <w:szCs w:val="24"/>
        </w:rPr>
        <w:t>de votos de la Magistrada y Magistrados que lo integran, ante la Secretaria General de Acuerdos, quien autoriza y da fe.</w:t>
      </w:r>
    </w:p>
    <w:p w14:paraId="66B33E89" w14:textId="0572FD31" w:rsidR="00C45B27" w:rsidRDefault="00C45B27" w:rsidP="0088747D">
      <w:pPr>
        <w:spacing w:line="360" w:lineRule="auto"/>
        <w:jc w:val="both"/>
        <w:rPr>
          <w:rFonts w:ascii="Arial" w:hAnsi="Arial" w:cs="Arial"/>
          <w:sz w:val="24"/>
          <w:szCs w:val="24"/>
        </w:rPr>
      </w:pPr>
    </w:p>
    <w:p w14:paraId="2767F81A" w14:textId="5AA5B2DE" w:rsidR="00C45B27" w:rsidRDefault="00C45B27" w:rsidP="0088747D">
      <w:pPr>
        <w:spacing w:line="360" w:lineRule="auto"/>
        <w:jc w:val="both"/>
        <w:rPr>
          <w:rFonts w:ascii="Arial" w:hAnsi="Arial" w:cs="Arial"/>
          <w:sz w:val="24"/>
          <w:szCs w:val="24"/>
        </w:rPr>
      </w:pPr>
    </w:p>
    <w:p w14:paraId="21CBDC0C" w14:textId="24C57354" w:rsidR="00C45B27" w:rsidRDefault="00C45B27" w:rsidP="0088747D">
      <w:pPr>
        <w:spacing w:line="360" w:lineRule="auto"/>
        <w:jc w:val="both"/>
        <w:rPr>
          <w:rFonts w:ascii="Arial" w:hAnsi="Arial" w:cs="Arial"/>
          <w:sz w:val="24"/>
          <w:szCs w:val="24"/>
        </w:rPr>
      </w:pPr>
    </w:p>
    <w:p w14:paraId="45E6357B" w14:textId="2B9E92F7" w:rsidR="00C45B27" w:rsidRDefault="00C45B27" w:rsidP="0088747D">
      <w:pPr>
        <w:spacing w:line="360" w:lineRule="auto"/>
        <w:jc w:val="both"/>
        <w:rPr>
          <w:rFonts w:ascii="Arial" w:hAnsi="Arial" w:cs="Arial"/>
          <w:sz w:val="24"/>
          <w:szCs w:val="24"/>
        </w:rPr>
      </w:pPr>
    </w:p>
    <w:p w14:paraId="7D78DB0E" w14:textId="20789350" w:rsidR="00C45B27" w:rsidRDefault="00C45B27" w:rsidP="0088747D">
      <w:pPr>
        <w:spacing w:line="360" w:lineRule="auto"/>
        <w:jc w:val="both"/>
        <w:rPr>
          <w:rFonts w:ascii="Arial" w:hAnsi="Arial" w:cs="Arial"/>
          <w:sz w:val="24"/>
          <w:szCs w:val="24"/>
        </w:rPr>
      </w:pPr>
    </w:p>
    <w:p w14:paraId="4CB814D7" w14:textId="4D045F76" w:rsidR="00C45B27" w:rsidRDefault="00C45B27" w:rsidP="0088747D">
      <w:pPr>
        <w:spacing w:line="360" w:lineRule="auto"/>
        <w:jc w:val="both"/>
        <w:rPr>
          <w:rFonts w:ascii="Arial" w:hAnsi="Arial" w:cs="Arial"/>
          <w:sz w:val="24"/>
          <w:szCs w:val="24"/>
        </w:rPr>
      </w:pPr>
    </w:p>
    <w:p w14:paraId="3BCF0629" w14:textId="102C3A00" w:rsidR="00C45B27" w:rsidRDefault="00C45B27" w:rsidP="0088747D">
      <w:pPr>
        <w:spacing w:line="360" w:lineRule="auto"/>
        <w:jc w:val="both"/>
        <w:rPr>
          <w:rFonts w:ascii="Arial" w:hAnsi="Arial" w:cs="Arial"/>
          <w:sz w:val="24"/>
          <w:szCs w:val="24"/>
        </w:rPr>
      </w:pPr>
    </w:p>
    <w:p w14:paraId="0BB9C315" w14:textId="707DAF21" w:rsidR="00C45B27" w:rsidRDefault="00C45B27" w:rsidP="0088747D">
      <w:pPr>
        <w:spacing w:line="360" w:lineRule="auto"/>
        <w:jc w:val="both"/>
        <w:rPr>
          <w:rFonts w:ascii="Arial" w:hAnsi="Arial" w:cs="Arial"/>
          <w:sz w:val="24"/>
          <w:szCs w:val="24"/>
        </w:rPr>
      </w:pPr>
    </w:p>
    <w:p w14:paraId="20B46F2A" w14:textId="45196092" w:rsidR="00C45B27" w:rsidRDefault="00C45B27" w:rsidP="0088747D">
      <w:pPr>
        <w:spacing w:line="360" w:lineRule="auto"/>
        <w:jc w:val="both"/>
        <w:rPr>
          <w:rFonts w:ascii="Arial" w:hAnsi="Arial" w:cs="Arial"/>
          <w:sz w:val="24"/>
          <w:szCs w:val="24"/>
        </w:rPr>
      </w:pPr>
    </w:p>
    <w:p w14:paraId="799A915C" w14:textId="39C76BD6" w:rsidR="00C45B27" w:rsidRDefault="00C45B27" w:rsidP="0088747D">
      <w:pPr>
        <w:spacing w:line="360" w:lineRule="auto"/>
        <w:jc w:val="both"/>
        <w:rPr>
          <w:rFonts w:ascii="Arial" w:hAnsi="Arial" w:cs="Arial"/>
          <w:sz w:val="24"/>
          <w:szCs w:val="24"/>
        </w:rPr>
      </w:pPr>
    </w:p>
    <w:p w14:paraId="3280BC7F" w14:textId="77777777" w:rsidR="00C45B27" w:rsidRDefault="00C45B27" w:rsidP="0088747D">
      <w:pPr>
        <w:spacing w:line="360" w:lineRule="auto"/>
        <w:jc w:val="both"/>
        <w:rPr>
          <w:rFonts w:ascii="Arial" w:hAnsi="Arial" w:cs="Arial"/>
          <w:sz w:val="24"/>
          <w:szCs w:val="24"/>
        </w:rPr>
      </w:pPr>
    </w:p>
    <w:tbl>
      <w:tblPr>
        <w:tblW w:w="9979" w:type="dxa"/>
        <w:tblInd w:w="108" w:type="dxa"/>
        <w:tblLayout w:type="fixed"/>
        <w:tblLook w:val="04A0" w:firstRow="1" w:lastRow="0" w:firstColumn="1" w:lastColumn="0" w:noHBand="0" w:noVBand="1"/>
      </w:tblPr>
      <w:tblGrid>
        <w:gridCol w:w="4961"/>
        <w:gridCol w:w="5018"/>
      </w:tblGrid>
      <w:tr w:rsidR="0088747D" w:rsidRPr="00633DDF" w14:paraId="3502EF13" w14:textId="77777777" w:rsidTr="00C45B27">
        <w:trPr>
          <w:trHeight w:val="1127"/>
        </w:trPr>
        <w:tc>
          <w:tcPr>
            <w:tcW w:w="9979" w:type="dxa"/>
            <w:gridSpan w:val="2"/>
            <w:hideMark/>
          </w:tcPr>
          <w:p w14:paraId="68D8BF27" w14:textId="36DCDBDB" w:rsidR="0088747D" w:rsidRDefault="0088747D" w:rsidP="00C45B27">
            <w:pPr>
              <w:pStyle w:val="NormalWeb"/>
              <w:spacing w:before="0" w:beforeAutospacing="0"/>
              <w:ind w:left="1134" w:right="1134"/>
              <w:jc w:val="center"/>
              <w:rPr>
                <w:rFonts w:ascii="Arial" w:hAnsi="Arial" w:cs="Arial"/>
                <w:b/>
                <w:bCs/>
              </w:rPr>
            </w:pPr>
            <w:r w:rsidRPr="00633DDF">
              <w:rPr>
                <w:rFonts w:ascii="Arial" w:hAnsi="Arial" w:cs="Arial"/>
                <w:b/>
                <w:bCs/>
              </w:rPr>
              <w:lastRenderedPageBreak/>
              <w:t>MAGISTRADA PRESIDENTA</w:t>
            </w:r>
          </w:p>
          <w:p w14:paraId="51EB3168" w14:textId="77777777" w:rsidR="00394D0F" w:rsidRPr="00633DDF" w:rsidRDefault="00394D0F" w:rsidP="00C45B27">
            <w:pPr>
              <w:pStyle w:val="NormalWeb"/>
              <w:spacing w:before="0" w:beforeAutospacing="0"/>
              <w:ind w:left="1134" w:right="1134"/>
              <w:jc w:val="center"/>
              <w:rPr>
                <w:rFonts w:ascii="Arial" w:hAnsi="Arial" w:cs="Arial"/>
                <w:b/>
                <w:bCs/>
              </w:rPr>
            </w:pPr>
          </w:p>
          <w:p w14:paraId="1476C5B9" w14:textId="0FCC201E" w:rsidR="0088747D" w:rsidRDefault="0088747D" w:rsidP="00C45B27">
            <w:pPr>
              <w:pStyle w:val="NormalWeb"/>
              <w:spacing w:before="0" w:beforeAutospacing="0"/>
              <w:ind w:left="1134" w:right="1134"/>
              <w:jc w:val="center"/>
              <w:rPr>
                <w:rFonts w:ascii="Arial" w:hAnsi="Arial" w:cs="Arial"/>
                <w:b/>
                <w:bCs/>
              </w:rPr>
            </w:pPr>
            <w:r w:rsidRPr="00633DDF">
              <w:rPr>
                <w:rFonts w:ascii="Arial" w:hAnsi="Arial" w:cs="Arial"/>
                <w:b/>
                <w:bCs/>
              </w:rPr>
              <w:t>CLAUDIA ELOISA DÍAZ DE LEÓN GONZÁLEZ</w:t>
            </w:r>
          </w:p>
          <w:p w14:paraId="24F8D96B" w14:textId="77777777" w:rsidR="00C45B27" w:rsidRPr="00633DDF" w:rsidRDefault="00C45B27" w:rsidP="00C45B27">
            <w:pPr>
              <w:pStyle w:val="NormalWeb"/>
              <w:spacing w:before="0" w:beforeAutospacing="0"/>
              <w:ind w:left="1134" w:right="1134"/>
              <w:jc w:val="center"/>
              <w:rPr>
                <w:rFonts w:ascii="Arial" w:hAnsi="Arial" w:cs="Arial"/>
                <w:b/>
                <w:bCs/>
              </w:rPr>
            </w:pPr>
          </w:p>
          <w:p w14:paraId="2B8C00AE" w14:textId="77777777" w:rsidR="0088747D" w:rsidRPr="00633DDF" w:rsidRDefault="0088747D" w:rsidP="00C40C35">
            <w:pPr>
              <w:pStyle w:val="NormalWeb"/>
              <w:ind w:left="1134" w:right="1134"/>
              <w:jc w:val="center"/>
              <w:rPr>
                <w:rFonts w:ascii="Arial" w:hAnsi="Arial" w:cs="Arial"/>
                <w:b/>
                <w:bCs/>
              </w:rPr>
            </w:pPr>
          </w:p>
        </w:tc>
      </w:tr>
      <w:tr w:rsidR="0088747D" w:rsidRPr="00633DDF" w14:paraId="010B0B9A" w14:textId="77777777" w:rsidTr="00C45B27">
        <w:tblPrEx>
          <w:tblLook w:val="0000" w:firstRow="0" w:lastRow="0" w:firstColumn="0" w:lastColumn="0" w:noHBand="0" w:noVBand="0"/>
        </w:tblPrEx>
        <w:trPr>
          <w:trHeight w:val="1480"/>
        </w:trPr>
        <w:tc>
          <w:tcPr>
            <w:tcW w:w="4961" w:type="dxa"/>
          </w:tcPr>
          <w:p w14:paraId="4C9A79E7" w14:textId="79B9B263" w:rsidR="0088747D" w:rsidRDefault="0088747D" w:rsidP="00C40C35">
            <w:pPr>
              <w:pStyle w:val="NormalWeb"/>
              <w:ind w:left="1134" w:right="1134"/>
              <w:jc w:val="center"/>
              <w:rPr>
                <w:rFonts w:ascii="Arial" w:hAnsi="Arial" w:cs="Arial"/>
                <w:b/>
                <w:bCs/>
              </w:rPr>
            </w:pPr>
            <w:r w:rsidRPr="00633DDF">
              <w:rPr>
                <w:rFonts w:ascii="Arial" w:hAnsi="Arial" w:cs="Arial"/>
                <w:b/>
                <w:bCs/>
              </w:rPr>
              <w:t>MAGISTRADO</w:t>
            </w:r>
            <w:r w:rsidR="007C686A" w:rsidRPr="00633DDF">
              <w:rPr>
                <w:rFonts w:ascii="Arial" w:hAnsi="Arial" w:cs="Arial"/>
                <w:b/>
                <w:bCs/>
              </w:rPr>
              <w:t xml:space="preserve"> EN FUNCIONES</w:t>
            </w:r>
          </w:p>
          <w:p w14:paraId="63FD7BF8" w14:textId="77777777" w:rsidR="00C45B27" w:rsidRDefault="00C45B27" w:rsidP="00C40C35">
            <w:pPr>
              <w:pStyle w:val="NormalWeb"/>
              <w:ind w:left="1134" w:right="1134"/>
              <w:jc w:val="center"/>
              <w:rPr>
                <w:rFonts w:ascii="Arial" w:hAnsi="Arial" w:cs="Arial"/>
                <w:b/>
                <w:bCs/>
              </w:rPr>
            </w:pPr>
          </w:p>
          <w:p w14:paraId="7F317A53" w14:textId="4946A4AE" w:rsidR="0088747D" w:rsidRPr="00633DDF" w:rsidRDefault="007C686A" w:rsidP="00C40C35">
            <w:pPr>
              <w:pStyle w:val="NormalWeb"/>
              <w:ind w:left="1134" w:right="1134"/>
              <w:jc w:val="center"/>
              <w:rPr>
                <w:rFonts w:ascii="Arial" w:hAnsi="Arial" w:cs="Arial"/>
                <w:b/>
                <w:bCs/>
              </w:rPr>
            </w:pPr>
            <w:r w:rsidRPr="00633DDF">
              <w:rPr>
                <w:rFonts w:ascii="Arial" w:hAnsi="Arial" w:cs="Arial"/>
                <w:b/>
                <w:bCs/>
              </w:rPr>
              <w:t>JESÚS OCIEL BAENA SAUCEDO</w:t>
            </w:r>
          </w:p>
          <w:p w14:paraId="282EC847" w14:textId="77777777" w:rsidR="0088747D" w:rsidRPr="00633DDF" w:rsidRDefault="0088747D" w:rsidP="00C40C35">
            <w:pPr>
              <w:pStyle w:val="NormalWeb"/>
              <w:ind w:left="1134" w:right="1134"/>
              <w:jc w:val="center"/>
              <w:rPr>
                <w:rFonts w:ascii="Arial" w:hAnsi="Arial" w:cs="Arial"/>
                <w:b/>
                <w:bCs/>
              </w:rPr>
            </w:pPr>
          </w:p>
        </w:tc>
        <w:tc>
          <w:tcPr>
            <w:tcW w:w="5018" w:type="dxa"/>
          </w:tcPr>
          <w:p w14:paraId="38ADC26D" w14:textId="46D33C3F" w:rsidR="0088747D" w:rsidRDefault="0088747D" w:rsidP="00360A84">
            <w:pPr>
              <w:pStyle w:val="NormalWeb"/>
              <w:ind w:left="1134" w:right="1134"/>
              <w:jc w:val="center"/>
              <w:rPr>
                <w:rFonts w:ascii="Arial" w:hAnsi="Arial" w:cs="Arial"/>
                <w:b/>
                <w:bCs/>
              </w:rPr>
            </w:pPr>
            <w:r w:rsidRPr="00633DDF">
              <w:rPr>
                <w:rFonts w:ascii="Arial" w:hAnsi="Arial" w:cs="Arial"/>
                <w:b/>
                <w:bCs/>
              </w:rPr>
              <w:t>MAGISTRADO</w:t>
            </w:r>
          </w:p>
          <w:p w14:paraId="30BB1215" w14:textId="4C99F1C4" w:rsidR="00394D0F" w:rsidRDefault="00394D0F" w:rsidP="00360A84">
            <w:pPr>
              <w:pStyle w:val="NormalWeb"/>
              <w:ind w:left="1134" w:right="1134"/>
              <w:jc w:val="center"/>
              <w:rPr>
                <w:rFonts w:ascii="Arial" w:hAnsi="Arial" w:cs="Arial"/>
                <w:b/>
                <w:bCs/>
              </w:rPr>
            </w:pPr>
          </w:p>
          <w:p w14:paraId="7D08B32D" w14:textId="77777777" w:rsidR="0088747D" w:rsidRPr="00633DDF" w:rsidRDefault="0088747D" w:rsidP="00C40C35">
            <w:pPr>
              <w:pStyle w:val="NormalWeb"/>
              <w:ind w:left="1134" w:right="711"/>
              <w:jc w:val="center"/>
              <w:rPr>
                <w:rFonts w:ascii="Arial" w:hAnsi="Arial" w:cs="Arial"/>
                <w:b/>
                <w:bCs/>
              </w:rPr>
            </w:pPr>
            <w:r w:rsidRPr="00633DDF">
              <w:rPr>
                <w:rFonts w:ascii="Arial" w:hAnsi="Arial" w:cs="Arial"/>
                <w:b/>
                <w:bCs/>
              </w:rPr>
              <w:t>HÉCTOR SALVADOR HERNÁNDEZ GALLEGOS</w:t>
            </w:r>
          </w:p>
          <w:p w14:paraId="51CEAE8C" w14:textId="77777777" w:rsidR="0088747D" w:rsidRPr="00633DDF" w:rsidRDefault="0088747D" w:rsidP="00C40C35">
            <w:pPr>
              <w:pStyle w:val="NormalWeb"/>
              <w:ind w:left="1134" w:right="1134"/>
              <w:jc w:val="center"/>
              <w:rPr>
                <w:rFonts w:ascii="Arial" w:hAnsi="Arial" w:cs="Arial"/>
                <w:b/>
                <w:bCs/>
              </w:rPr>
            </w:pPr>
          </w:p>
        </w:tc>
      </w:tr>
      <w:tr w:rsidR="0088747D" w:rsidRPr="00633DDF" w14:paraId="58DD1708" w14:textId="77777777" w:rsidTr="00C45B27">
        <w:tblPrEx>
          <w:tblLook w:val="0000" w:firstRow="0" w:lastRow="0" w:firstColumn="0" w:lastColumn="0" w:noHBand="0" w:noVBand="0"/>
        </w:tblPrEx>
        <w:trPr>
          <w:trHeight w:val="879"/>
        </w:trPr>
        <w:tc>
          <w:tcPr>
            <w:tcW w:w="9979" w:type="dxa"/>
            <w:gridSpan w:val="2"/>
          </w:tcPr>
          <w:p w14:paraId="1FC8C526" w14:textId="3AE76001" w:rsidR="0088747D" w:rsidRPr="00633DDF" w:rsidRDefault="0088747D" w:rsidP="00C40C35">
            <w:pPr>
              <w:pStyle w:val="NormalWeb"/>
              <w:ind w:left="1134" w:right="1134"/>
              <w:jc w:val="center"/>
              <w:rPr>
                <w:rFonts w:ascii="Arial" w:hAnsi="Arial" w:cs="Arial"/>
                <w:b/>
                <w:bCs/>
              </w:rPr>
            </w:pPr>
            <w:r w:rsidRPr="00633DDF">
              <w:rPr>
                <w:rFonts w:ascii="Arial" w:hAnsi="Arial" w:cs="Arial"/>
                <w:b/>
                <w:bCs/>
              </w:rPr>
              <w:t>SECRETAR</w:t>
            </w:r>
            <w:r w:rsidR="00D40038">
              <w:rPr>
                <w:rFonts w:ascii="Arial" w:hAnsi="Arial" w:cs="Arial"/>
                <w:b/>
                <w:bCs/>
              </w:rPr>
              <w:t xml:space="preserve">IO </w:t>
            </w:r>
            <w:r w:rsidRPr="00633DDF">
              <w:rPr>
                <w:rFonts w:ascii="Arial" w:hAnsi="Arial" w:cs="Arial"/>
                <w:b/>
                <w:bCs/>
              </w:rPr>
              <w:t>GENERAL DE ACUERDOS</w:t>
            </w:r>
            <w:r w:rsidR="00D40038">
              <w:rPr>
                <w:rFonts w:ascii="Arial" w:hAnsi="Arial" w:cs="Arial"/>
                <w:b/>
                <w:bCs/>
              </w:rPr>
              <w:t xml:space="preserve"> EN FUNCIONES</w:t>
            </w:r>
          </w:p>
          <w:p w14:paraId="7440111A" w14:textId="77777777" w:rsidR="0088747D" w:rsidRPr="00633DDF" w:rsidRDefault="0088747D" w:rsidP="00C40C35">
            <w:pPr>
              <w:pStyle w:val="NormalWeb"/>
              <w:ind w:left="1134" w:right="1134"/>
              <w:jc w:val="center"/>
              <w:rPr>
                <w:rFonts w:ascii="Arial" w:hAnsi="Arial" w:cs="Arial"/>
                <w:b/>
                <w:bCs/>
              </w:rPr>
            </w:pPr>
          </w:p>
        </w:tc>
      </w:tr>
      <w:tr w:rsidR="0088747D" w:rsidRPr="00633DDF" w14:paraId="2D1F61C0" w14:textId="77777777" w:rsidTr="00C45B27">
        <w:tblPrEx>
          <w:tblLook w:val="0000" w:firstRow="0" w:lastRow="0" w:firstColumn="0" w:lastColumn="0" w:noHBand="0" w:noVBand="0"/>
        </w:tblPrEx>
        <w:trPr>
          <w:trHeight w:val="294"/>
        </w:trPr>
        <w:tc>
          <w:tcPr>
            <w:tcW w:w="9979" w:type="dxa"/>
            <w:gridSpan w:val="2"/>
          </w:tcPr>
          <w:p w14:paraId="34C96473" w14:textId="2DDF4058" w:rsidR="0088747D" w:rsidRPr="00633DDF" w:rsidRDefault="00D40038" w:rsidP="00C40C35">
            <w:pPr>
              <w:pStyle w:val="NormalWeb"/>
              <w:ind w:left="1134" w:right="1134"/>
              <w:jc w:val="center"/>
              <w:rPr>
                <w:rFonts w:ascii="Arial" w:hAnsi="Arial" w:cs="Arial"/>
                <w:b/>
                <w:bCs/>
              </w:rPr>
            </w:pPr>
            <w:r>
              <w:rPr>
                <w:rFonts w:ascii="Arial" w:hAnsi="Arial" w:cs="Arial"/>
                <w:b/>
                <w:bCs/>
              </w:rPr>
              <w:t>DANIEL OMAR GUTÍERREZ RUVALCABA</w:t>
            </w:r>
          </w:p>
        </w:tc>
      </w:tr>
    </w:tbl>
    <w:p w14:paraId="1C5DD206" w14:textId="4A68673D" w:rsidR="0088747D" w:rsidRDefault="0088747D" w:rsidP="00394D0F">
      <w:pPr>
        <w:pStyle w:val="NormalWeb"/>
        <w:spacing w:before="0" w:beforeAutospacing="0" w:after="0" w:afterAutospacing="0" w:line="420" w:lineRule="atLeast"/>
        <w:jc w:val="both"/>
        <w:rPr>
          <w:rFonts w:ascii="Arial" w:hAnsi="Arial" w:cs="Arial"/>
          <w:color w:val="000000"/>
          <w:sz w:val="23"/>
          <w:szCs w:val="23"/>
        </w:rPr>
      </w:pPr>
    </w:p>
    <w:p w14:paraId="224D7930" w14:textId="112EDABE" w:rsidR="00E15801" w:rsidRDefault="00E15801" w:rsidP="00394D0F">
      <w:pPr>
        <w:pStyle w:val="NormalWeb"/>
        <w:spacing w:before="0" w:beforeAutospacing="0" w:after="0" w:afterAutospacing="0" w:line="420" w:lineRule="atLeast"/>
        <w:jc w:val="both"/>
        <w:rPr>
          <w:rFonts w:ascii="Arial" w:hAnsi="Arial" w:cs="Arial"/>
          <w:color w:val="000000"/>
          <w:sz w:val="23"/>
          <w:szCs w:val="23"/>
        </w:rPr>
      </w:pPr>
    </w:p>
    <w:p w14:paraId="4D8A5642" w14:textId="744D719C" w:rsidR="00E15801" w:rsidRPr="00E93018" w:rsidRDefault="00E15801" w:rsidP="00394D0F">
      <w:pPr>
        <w:pStyle w:val="NormalWeb"/>
        <w:spacing w:before="0" w:beforeAutospacing="0" w:after="0" w:afterAutospacing="0" w:line="420" w:lineRule="atLeast"/>
        <w:jc w:val="both"/>
        <w:rPr>
          <w:rFonts w:ascii="Arial" w:hAnsi="Arial" w:cs="Arial"/>
          <w:color w:val="000000"/>
          <w:sz w:val="23"/>
          <w:szCs w:val="23"/>
        </w:rPr>
      </w:pPr>
      <w:r w:rsidRPr="00E15801">
        <w:rPr>
          <w:rFonts w:ascii="Arial" w:hAnsi="Arial" w:cs="Arial"/>
          <w:color w:val="000000"/>
          <w:sz w:val="23"/>
          <w:szCs w:val="23"/>
        </w:rPr>
        <w:t xml:space="preserve">El suscrito licenciado </w:t>
      </w:r>
      <w:r w:rsidR="00A27656">
        <w:rPr>
          <w:rFonts w:ascii="Arial" w:hAnsi="Arial" w:cs="Arial"/>
          <w:color w:val="000000"/>
          <w:sz w:val="23"/>
          <w:szCs w:val="23"/>
        </w:rPr>
        <w:t>Daniel Omar Gutiérrez Ruvalcaba</w:t>
      </w:r>
      <w:r w:rsidRPr="00E15801">
        <w:rPr>
          <w:rFonts w:ascii="Arial" w:hAnsi="Arial" w:cs="Arial"/>
          <w:color w:val="000000"/>
          <w:sz w:val="23"/>
          <w:szCs w:val="23"/>
        </w:rPr>
        <w:t xml:space="preserve">, Secretario </w:t>
      </w:r>
      <w:r w:rsidR="00A27656">
        <w:rPr>
          <w:rFonts w:ascii="Arial" w:hAnsi="Arial" w:cs="Arial"/>
          <w:color w:val="000000"/>
          <w:sz w:val="23"/>
          <w:szCs w:val="23"/>
        </w:rPr>
        <w:t xml:space="preserve">de Estudio en funciones de Secretario </w:t>
      </w:r>
      <w:r w:rsidRPr="00E15801">
        <w:rPr>
          <w:rFonts w:ascii="Arial" w:hAnsi="Arial" w:cs="Arial"/>
          <w:color w:val="000000"/>
          <w:sz w:val="23"/>
          <w:szCs w:val="23"/>
        </w:rPr>
        <w:t xml:space="preserve">General de Acuerdos del Tribunal Electoral del Estado de Aguascalientes, en ejercicio de las facultades que me confiere el artículo 28, del Reglamento Interior del Tribunal Electoral del Estado de Aguascalientes, hago constar que las firmas que obran en la presente página, corresponden </w:t>
      </w:r>
      <w:r w:rsidR="00A27656">
        <w:rPr>
          <w:rFonts w:ascii="Arial" w:hAnsi="Arial" w:cs="Arial"/>
          <w:color w:val="000000"/>
          <w:sz w:val="23"/>
          <w:szCs w:val="23"/>
        </w:rPr>
        <w:t>a la sentencia emitida</w:t>
      </w:r>
      <w:r w:rsidRPr="00E15801">
        <w:rPr>
          <w:rFonts w:ascii="Arial" w:hAnsi="Arial" w:cs="Arial"/>
          <w:color w:val="000000"/>
          <w:sz w:val="23"/>
          <w:szCs w:val="23"/>
        </w:rPr>
        <w:t xml:space="preserve"> por el Pleno del Tribunal Electoral del Estado de Aguascalientes, de fecha </w:t>
      </w:r>
      <w:r w:rsidR="00A27656">
        <w:rPr>
          <w:rFonts w:ascii="Arial" w:hAnsi="Arial" w:cs="Arial"/>
          <w:color w:val="000000"/>
          <w:sz w:val="23"/>
          <w:szCs w:val="23"/>
        </w:rPr>
        <w:t>vein</w:t>
      </w:r>
      <w:r w:rsidR="00CA3C32">
        <w:rPr>
          <w:rFonts w:ascii="Arial" w:hAnsi="Arial" w:cs="Arial"/>
          <w:color w:val="000000"/>
          <w:sz w:val="23"/>
          <w:szCs w:val="23"/>
        </w:rPr>
        <w:t>t</w:t>
      </w:r>
      <w:r w:rsidR="00A27656">
        <w:rPr>
          <w:rFonts w:ascii="Arial" w:hAnsi="Arial" w:cs="Arial"/>
          <w:color w:val="000000"/>
          <w:sz w:val="23"/>
          <w:szCs w:val="23"/>
        </w:rPr>
        <w:t>iuno</w:t>
      </w:r>
      <w:r w:rsidRPr="00E15801">
        <w:rPr>
          <w:rFonts w:ascii="Arial" w:hAnsi="Arial" w:cs="Arial"/>
          <w:color w:val="000000"/>
          <w:sz w:val="23"/>
          <w:szCs w:val="23"/>
        </w:rPr>
        <w:t xml:space="preserve"> de dos mil veinte, dentro del Juicio para la Protección de los Derechos Político-Electorales del Ciudadano identificado con la clave TEEA-JDC-0</w:t>
      </w:r>
      <w:r w:rsidR="00CA3C32">
        <w:rPr>
          <w:rFonts w:ascii="Arial" w:hAnsi="Arial" w:cs="Arial"/>
          <w:color w:val="000000"/>
          <w:sz w:val="23"/>
          <w:szCs w:val="23"/>
        </w:rPr>
        <w:t>16</w:t>
      </w:r>
      <w:r w:rsidRPr="00E15801">
        <w:rPr>
          <w:rFonts w:ascii="Arial" w:hAnsi="Arial" w:cs="Arial"/>
          <w:color w:val="000000"/>
          <w:sz w:val="23"/>
          <w:szCs w:val="23"/>
        </w:rPr>
        <w:t xml:space="preserve">/2020; el cual consta de </w:t>
      </w:r>
      <w:r w:rsidR="00CA3C32">
        <w:rPr>
          <w:rFonts w:ascii="Arial" w:hAnsi="Arial" w:cs="Arial"/>
          <w:color w:val="000000"/>
          <w:sz w:val="23"/>
          <w:szCs w:val="23"/>
        </w:rPr>
        <w:t xml:space="preserve">treinta </w:t>
      </w:r>
      <w:r w:rsidRPr="00E15801">
        <w:rPr>
          <w:rFonts w:ascii="Arial" w:hAnsi="Arial" w:cs="Arial"/>
          <w:color w:val="000000"/>
          <w:sz w:val="23"/>
          <w:szCs w:val="23"/>
        </w:rPr>
        <w:t>páginas, incluida la presente. Conste.</w:t>
      </w:r>
    </w:p>
    <w:sectPr w:rsidR="00E15801" w:rsidRPr="00E93018" w:rsidSect="00A177D4">
      <w:headerReference w:type="even" r:id="rId8"/>
      <w:headerReference w:type="default" r:id="rId9"/>
      <w:footerReference w:type="even" r:id="rId10"/>
      <w:footerReference w:type="default" r:id="rId11"/>
      <w:headerReference w:type="first" r:id="rId12"/>
      <w:footerReference w:type="first" r:id="rId13"/>
      <w:pgSz w:w="12240" w:h="20160" w:code="5"/>
      <w:pgMar w:top="2552"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4F60A" w14:textId="77777777" w:rsidR="00C91AE9" w:rsidRDefault="00C91AE9" w:rsidP="00E5535C">
      <w:r>
        <w:separator/>
      </w:r>
    </w:p>
  </w:endnote>
  <w:endnote w:type="continuationSeparator" w:id="0">
    <w:p w14:paraId="0CB96755" w14:textId="77777777" w:rsidR="00C91AE9" w:rsidRDefault="00C91AE9" w:rsidP="00E5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1F536" w14:textId="77777777" w:rsidR="006D62E2" w:rsidRDefault="006D62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2529B" w14:textId="77777777" w:rsidR="006D62E2" w:rsidRDefault="006D62E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083E8" w14:textId="77777777" w:rsidR="006D62E2" w:rsidRDefault="006D62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484B4" w14:textId="77777777" w:rsidR="00C91AE9" w:rsidRDefault="00C91AE9" w:rsidP="00E5535C">
      <w:r>
        <w:separator/>
      </w:r>
    </w:p>
  </w:footnote>
  <w:footnote w:type="continuationSeparator" w:id="0">
    <w:p w14:paraId="55E88839" w14:textId="77777777" w:rsidR="00C91AE9" w:rsidRDefault="00C91AE9" w:rsidP="00E5535C">
      <w:r>
        <w:continuationSeparator/>
      </w:r>
    </w:p>
  </w:footnote>
  <w:footnote w:id="1">
    <w:p w14:paraId="560F6D91" w14:textId="1F0EFC22" w:rsidR="006D62E2" w:rsidRPr="00804B8D" w:rsidRDefault="006D62E2" w:rsidP="00822AEE">
      <w:pPr>
        <w:tabs>
          <w:tab w:val="left" w:pos="4495"/>
        </w:tabs>
        <w:spacing w:line="360" w:lineRule="auto"/>
        <w:jc w:val="both"/>
        <w:rPr>
          <w:rFonts w:ascii="Arial" w:hAnsi="Arial" w:cs="Arial"/>
          <w:b/>
          <w:bCs/>
        </w:rPr>
      </w:pPr>
      <w:r w:rsidRPr="00804B8D">
        <w:rPr>
          <w:rStyle w:val="Refdenotaalpie"/>
          <w:rFonts w:ascii="Arial" w:hAnsi="Arial" w:cs="Arial"/>
        </w:rPr>
        <w:footnoteRef/>
      </w:r>
      <w:r w:rsidRPr="00804B8D">
        <w:rPr>
          <w:rFonts w:ascii="Arial" w:hAnsi="Arial" w:cs="Arial"/>
        </w:rPr>
        <w:t xml:space="preserve"> Jurisprudencia 12/2013 de rubro: </w:t>
      </w:r>
      <w:r w:rsidRPr="00804B8D">
        <w:rPr>
          <w:rFonts w:ascii="Arial" w:hAnsi="Arial" w:cs="Arial"/>
          <w:b/>
          <w:bCs/>
        </w:rPr>
        <w:t>“</w:t>
      </w:r>
      <w:r w:rsidRPr="00804B8D">
        <w:rPr>
          <w:rFonts w:ascii="Arial" w:hAnsi="Arial" w:cs="Arial"/>
          <w:b/>
          <w:bCs/>
          <w:color w:val="000000"/>
          <w:shd w:val="clear" w:color="auto" w:fill="FFFFFF"/>
        </w:rPr>
        <w:t>COMUNIDADES INDÍGENAS. EL CRITERIO DE </w:t>
      </w:r>
      <w:r w:rsidRPr="00804B8D">
        <w:rPr>
          <w:rStyle w:val="Textoennegrita"/>
          <w:rFonts w:ascii="Arial" w:hAnsi="Arial" w:cs="Arial"/>
          <w:color w:val="000000" w:themeColor="text1"/>
          <w:shd w:val="clear" w:color="auto" w:fill="FFFFFF"/>
        </w:rPr>
        <w:t>AUTOADSCRIPCIÓN</w:t>
      </w:r>
      <w:r w:rsidRPr="00804B8D">
        <w:rPr>
          <w:rFonts w:ascii="Arial" w:hAnsi="Arial" w:cs="Arial"/>
          <w:b/>
          <w:bCs/>
          <w:color w:val="000000"/>
          <w:shd w:val="clear" w:color="auto" w:fill="FFFFFF"/>
        </w:rPr>
        <w:t> ES SUFICIENTE PARA RECONOCER A SUS INTEGRANTES. -</w:t>
      </w:r>
      <w:r w:rsidRPr="00804B8D">
        <w:rPr>
          <w:rFonts w:ascii="Arial" w:hAnsi="Arial" w:cs="Arial"/>
          <w:b/>
          <w:bCs/>
        </w:rPr>
        <w:t>”.</w:t>
      </w:r>
    </w:p>
    <w:p w14:paraId="03F5E970" w14:textId="68F53578" w:rsidR="006D62E2" w:rsidRPr="00804B8D" w:rsidRDefault="006D62E2" w:rsidP="00822AEE">
      <w:pPr>
        <w:jc w:val="both"/>
        <w:rPr>
          <w:rFonts w:ascii="Arial" w:hAnsi="Arial" w:cs="Arial"/>
        </w:rPr>
      </w:pPr>
      <w:r w:rsidRPr="00804B8D">
        <w:rPr>
          <w:rFonts w:ascii="Arial" w:hAnsi="Arial" w:cs="Arial"/>
        </w:rPr>
        <w:t xml:space="preserve">Tesis: XXVII.3o.157 K (10a.) de rubro: </w:t>
      </w:r>
      <w:r w:rsidRPr="00804B8D">
        <w:rPr>
          <w:rFonts w:ascii="Arial" w:hAnsi="Arial" w:cs="Arial"/>
          <w:b/>
          <w:bCs/>
        </w:rPr>
        <w:t>PERSONAS INDÍGENAS. BASTA QUE SE AUTOADSCRIBAN COMO MIEMBROS DE UNA ETNIA DETERMINADA PARA QUE SE RECONOZCA SU INTERÉS LEGÍTIMO PARA RECLAMAR EN EL AMPARO UNA MEDIDA ADMINISTRATIVA O LEGISLATIVA DE IMPACTO SIGNIFICATIVO SOBRE SU ENTORNO, POR LA FALTA DE CONSULTA PREVIA RESPECTO DE SU DISCUSIÓN Y ELABORACIÓN.</w:t>
      </w:r>
    </w:p>
    <w:p w14:paraId="2CB3ACB8" w14:textId="77777777" w:rsidR="006D62E2" w:rsidRPr="00804B8D" w:rsidRDefault="006D62E2" w:rsidP="00822AEE">
      <w:pPr>
        <w:tabs>
          <w:tab w:val="left" w:pos="4495"/>
        </w:tabs>
        <w:spacing w:line="360" w:lineRule="auto"/>
        <w:jc w:val="both"/>
        <w:rPr>
          <w:rFonts w:ascii="Arial" w:hAnsi="Arial" w:cs="Arial"/>
        </w:rPr>
      </w:pPr>
    </w:p>
  </w:footnote>
  <w:footnote w:id="2">
    <w:p w14:paraId="0AFA9882" w14:textId="5A43AF02" w:rsidR="006D62E2" w:rsidRPr="00804B8D" w:rsidRDefault="006D62E2" w:rsidP="00822AEE">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Jurisprudencia 13/2008 de rubro: </w:t>
      </w:r>
      <w:r w:rsidRPr="00804B8D">
        <w:rPr>
          <w:rFonts w:ascii="Arial" w:hAnsi="Arial" w:cs="Arial"/>
          <w:b/>
          <w:bCs/>
        </w:rPr>
        <w:t>“COMUNIDADES INDIGENAS. SUPLENCIA DE LA QUEJA EN LOS JUICIOS ELECTORALES PROMOVIDOS POR SUS INTEGRANTES”.</w:t>
      </w:r>
    </w:p>
  </w:footnote>
  <w:footnote w:id="3">
    <w:p w14:paraId="08C2834E" w14:textId="611ADBA0" w:rsidR="006D62E2" w:rsidRPr="00804B8D" w:rsidRDefault="006D62E2" w:rsidP="00822AEE">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Dictamen consultable en la Gaceta del Senado LXII/3PPO-61/51542, del jueves veintisiete de noviembre de dos mil catorce, visible en </w:t>
      </w:r>
      <w:hyperlink r:id="rId1" w:history="1">
        <w:r w:rsidRPr="00804B8D">
          <w:rPr>
            <w:rStyle w:val="Hipervnculo"/>
            <w:rFonts w:ascii="Arial" w:hAnsi="Arial" w:cs="Arial"/>
          </w:rPr>
          <w:t>http://infosen.senado.gob.mx/sgsp/gaceta/62/3/2014-11-27-1/assets/documentos/Dic_Puntos_Const_FRACCION_III_DEL_ARTICULO_2_CONST.pdf</w:t>
        </w:r>
      </w:hyperlink>
      <w:r w:rsidRPr="00804B8D">
        <w:rPr>
          <w:rFonts w:ascii="Arial" w:hAnsi="Arial" w:cs="Arial"/>
        </w:rPr>
        <w:t xml:space="preserve"> lo que se invoca como hecho notorio en términos del artículo 36, párrafo segundo, de la LEY DE MEDIOS, así como en lo dispuesto en la jurisprudencia XX.2o. J/24, y la diversa tesis aislada I.3o.C.35 K (10a.),, citadas con anterioridad.</w:t>
      </w:r>
    </w:p>
  </w:footnote>
  <w:footnote w:id="4">
    <w:p w14:paraId="2933EEFA" w14:textId="77777777" w:rsidR="006D62E2" w:rsidRPr="00804B8D" w:rsidRDefault="006D62E2" w:rsidP="00822AEE">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Aprobada por la Asamblea General el trece de septiembre de dos mil siete, siendo México uno de los adherentes.</w:t>
      </w:r>
    </w:p>
  </w:footnote>
  <w:footnote w:id="5">
    <w:p w14:paraId="5868D635" w14:textId="77777777" w:rsidR="006D62E2" w:rsidRPr="00804B8D" w:rsidRDefault="006D62E2" w:rsidP="00822AEE">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Corte IDH, Caso </w:t>
      </w:r>
      <w:proofErr w:type="spellStart"/>
      <w:r w:rsidRPr="00804B8D">
        <w:rPr>
          <w:rFonts w:ascii="Arial" w:hAnsi="Arial" w:cs="Arial"/>
        </w:rPr>
        <w:t>Chitay</w:t>
      </w:r>
      <w:proofErr w:type="spellEnd"/>
      <w:r w:rsidRPr="00804B8D">
        <w:rPr>
          <w:rFonts w:ascii="Arial" w:hAnsi="Arial" w:cs="Arial"/>
        </w:rPr>
        <w:t xml:space="preserve"> </w:t>
      </w:r>
      <w:proofErr w:type="spellStart"/>
      <w:r w:rsidRPr="00804B8D">
        <w:rPr>
          <w:rFonts w:ascii="Arial" w:hAnsi="Arial" w:cs="Arial"/>
        </w:rPr>
        <w:t>Nech</w:t>
      </w:r>
      <w:proofErr w:type="spellEnd"/>
      <w:r w:rsidRPr="00804B8D">
        <w:rPr>
          <w:rFonts w:ascii="Arial" w:hAnsi="Arial" w:cs="Arial"/>
        </w:rPr>
        <w:t xml:space="preserve"> y otros Vs. Guatemala, Excepciones Preliminares, Fondo, Reparaciones y Costas, Sentencia de veinticinco de mayo de dos mil diez, Serie C No. 212. El caso se refiere a la responsabilidad internacional del Estado por la desaparición forzada de Florencio </w:t>
      </w:r>
      <w:proofErr w:type="spellStart"/>
      <w:r w:rsidRPr="00804B8D">
        <w:rPr>
          <w:rFonts w:ascii="Arial" w:hAnsi="Arial" w:cs="Arial"/>
        </w:rPr>
        <w:t>Chitay</w:t>
      </w:r>
      <w:proofErr w:type="spellEnd"/>
      <w:r w:rsidRPr="00804B8D">
        <w:rPr>
          <w:rFonts w:ascii="Arial" w:hAnsi="Arial" w:cs="Arial"/>
        </w:rPr>
        <w:t xml:space="preserve"> </w:t>
      </w:r>
      <w:proofErr w:type="spellStart"/>
      <w:r w:rsidRPr="00804B8D">
        <w:rPr>
          <w:rFonts w:ascii="Arial" w:hAnsi="Arial" w:cs="Arial"/>
        </w:rPr>
        <w:t>Nech</w:t>
      </w:r>
      <w:proofErr w:type="spellEnd"/>
      <w:r w:rsidRPr="00804B8D">
        <w:rPr>
          <w:rFonts w:ascii="Arial" w:hAnsi="Arial" w:cs="Arial"/>
        </w:rPr>
        <w:t>, por parte de agentes estatales, así como por la falta de investigación y sanción de los responsables; el señor era un indígena maya que resultó electo como concejal de un municipio guatemalteco y -derivado de desapariciones forzadas- asumió la alcaldía correspondiente.</w:t>
      </w:r>
    </w:p>
  </w:footnote>
  <w:footnote w:id="6">
    <w:p w14:paraId="48EE9C59" w14:textId="77777777" w:rsidR="006D62E2" w:rsidRPr="00804B8D" w:rsidRDefault="006D62E2" w:rsidP="00822AEE">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De rubro: </w:t>
      </w:r>
      <w:r w:rsidRPr="00804B8D">
        <w:rPr>
          <w:rFonts w:ascii="Arial" w:hAnsi="Arial" w:cs="Arial"/>
          <w:b/>
          <w:bCs/>
        </w:rPr>
        <w:t>“COMUNIDANDES INDÍGENAS. ELEMENTOS QUE COMPONEN EL DERECHO DE AUTOGOBIERNO”.</w:t>
      </w:r>
    </w:p>
  </w:footnote>
  <w:footnote w:id="7">
    <w:p w14:paraId="04F0EE28" w14:textId="77777777" w:rsidR="006D62E2" w:rsidRPr="00804B8D" w:rsidRDefault="006D62E2" w:rsidP="00822AEE">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De rubro: </w:t>
      </w:r>
      <w:r w:rsidRPr="00804B8D">
        <w:rPr>
          <w:rFonts w:ascii="Arial" w:hAnsi="Arial" w:cs="Arial"/>
          <w:b/>
          <w:bCs/>
        </w:rPr>
        <w:t>“COMUNIDADES INDÍGENAS. TODA RESTRICCIÓN DE SU AUTONOMÍA DEBE SER ESTRICTAMENTE NECESARIA Y RAZONABLE”.</w:t>
      </w:r>
    </w:p>
  </w:footnote>
  <w:footnote w:id="8">
    <w:p w14:paraId="29ED369F" w14:textId="77777777" w:rsidR="006D62E2" w:rsidRPr="00804B8D" w:rsidRDefault="006D62E2" w:rsidP="00822AEE">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Así lo determino la SALA SUERIOR en la resolución al cuarto incidente de incumplimiento en el expediente SUP-JDC-1640/2012.</w:t>
      </w:r>
    </w:p>
  </w:footnote>
  <w:footnote w:id="9">
    <w:p w14:paraId="0C552D2F" w14:textId="65C65661" w:rsidR="006D62E2" w:rsidRPr="00804B8D" w:rsidRDefault="006D62E2" w:rsidP="00822AEE">
      <w:pPr>
        <w:pStyle w:val="Textonotapie"/>
        <w:jc w:val="both"/>
        <w:rPr>
          <w:rFonts w:ascii="Arial" w:hAnsi="Arial" w:cs="Arial"/>
          <w:b/>
          <w:bCs/>
        </w:rPr>
      </w:pPr>
      <w:r w:rsidRPr="00804B8D">
        <w:rPr>
          <w:rStyle w:val="Refdenotaalpie"/>
          <w:rFonts w:ascii="Arial" w:hAnsi="Arial" w:cs="Arial"/>
        </w:rPr>
        <w:footnoteRef/>
      </w:r>
      <w:r w:rsidRPr="00804B8D">
        <w:rPr>
          <w:rFonts w:ascii="Arial" w:hAnsi="Arial" w:cs="Arial"/>
        </w:rPr>
        <w:t xml:space="preserve"> tesis LXXXV/2015, de rubro: </w:t>
      </w:r>
      <w:r w:rsidRPr="00804B8D">
        <w:rPr>
          <w:rFonts w:ascii="Arial" w:hAnsi="Arial" w:cs="Arial"/>
          <w:b/>
          <w:bCs/>
        </w:rPr>
        <w:t>“PUEBLOS Y COMUNIDADES INDÍGENAS. SUS SISTEMAS NORMATIVOS INTERNOS NO PUEDEN LIMITARSE, AÚN CUANDO LA LEGISLACIÓN LOCAL DESCONOZCA SU DERECHO A LA AUTODETERMINACIÓN (LEGISLACIÓN DE CHIAPAS)”.</w:t>
      </w:r>
    </w:p>
  </w:footnote>
  <w:footnote w:id="10">
    <w:p w14:paraId="75737428" w14:textId="42064D91" w:rsidR="006D62E2" w:rsidRPr="00804B8D" w:rsidRDefault="006D62E2" w:rsidP="00822AEE">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w:t>
      </w:r>
      <w:r w:rsidRPr="00804B8D">
        <w:rPr>
          <w:rFonts w:ascii="Arial" w:hAnsi="Arial" w:cs="Arial"/>
          <w:color w:val="404041"/>
          <w:shd w:val="clear" w:color="auto" w:fill="FFFFFF"/>
        </w:rPr>
        <w:t xml:space="preserve">El Instituto Nacional de los Pueblos Indígenas es la autoridad del Poder Ejecutivo Federal en los asuntos relacionados con los pueblos indígenas y </w:t>
      </w:r>
      <w:proofErr w:type="spellStart"/>
      <w:r w:rsidRPr="00804B8D">
        <w:rPr>
          <w:rFonts w:ascii="Arial" w:hAnsi="Arial" w:cs="Arial"/>
          <w:color w:val="404041"/>
          <w:shd w:val="clear" w:color="auto" w:fill="FFFFFF"/>
        </w:rPr>
        <w:t>afromexicano</w:t>
      </w:r>
      <w:proofErr w:type="spellEnd"/>
      <w:r w:rsidRPr="00804B8D">
        <w:rPr>
          <w:rFonts w:ascii="Arial" w:hAnsi="Arial" w:cs="Arial"/>
          <w:color w:val="404041"/>
          <w:shd w:val="clear" w:color="auto" w:fill="FFFFFF"/>
        </w:rPr>
        <w:t xml:space="preserve">, que tiene como objeto definir, normar, diseñar, establecer, ejecutar, orientar, coordinar, promover, dar seguimiento y evaluar las políticas, programas, proyectos, estrategias y acciones públicas, para garantizar el ejercicio y la implementación de los derechos de los pueblos Indígenas y </w:t>
      </w:r>
      <w:proofErr w:type="spellStart"/>
      <w:r w:rsidRPr="00804B8D">
        <w:rPr>
          <w:rFonts w:ascii="Arial" w:hAnsi="Arial" w:cs="Arial"/>
          <w:color w:val="404041"/>
          <w:shd w:val="clear" w:color="auto" w:fill="FFFFFF"/>
        </w:rPr>
        <w:t>afromexicano</w:t>
      </w:r>
      <w:proofErr w:type="spellEnd"/>
      <w:r w:rsidRPr="00804B8D">
        <w:rPr>
          <w:rFonts w:ascii="Arial" w:hAnsi="Arial" w:cs="Arial"/>
          <w:color w:val="404041"/>
          <w:shd w:val="clear" w:color="auto" w:fill="FFFFFF"/>
        </w:rPr>
        <w:t>, así como su desarrollo integral y sostenible y el fortalecimiento de sus culturas e identidades.</w:t>
      </w:r>
    </w:p>
  </w:footnote>
  <w:footnote w:id="11">
    <w:p w14:paraId="1D93DEFC" w14:textId="77777777" w:rsidR="006D62E2" w:rsidRPr="00804B8D" w:rsidRDefault="006D62E2" w:rsidP="00804B8D">
      <w:pPr>
        <w:pStyle w:val="Textonotapie"/>
        <w:rPr>
          <w:rFonts w:ascii="Arial" w:hAnsi="Arial" w:cs="Arial"/>
        </w:rPr>
      </w:pPr>
      <w:r w:rsidRPr="00804B8D">
        <w:rPr>
          <w:rStyle w:val="Refdenotaalpie"/>
          <w:rFonts w:ascii="Arial" w:hAnsi="Arial" w:cs="Arial"/>
        </w:rPr>
        <w:footnoteRef/>
      </w:r>
      <w:r w:rsidRPr="00804B8D">
        <w:rPr>
          <w:rFonts w:ascii="Arial" w:hAnsi="Arial" w:cs="Arial"/>
        </w:rPr>
        <w:t xml:space="preserve"> Consultable en:</w:t>
      </w:r>
    </w:p>
    <w:p w14:paraId="08229FAD" w14:textId="1A909535" w:rsidR="006D62E2" w:rsidRPr="00804B8D" w:rsidRDefault="00C91AE9" w:rsidP="00804B8D">
      <w:pPr>
        <w:pStyle w:val="Textonotapie"/>
        <w:rPr>
          <w:rFonts w:ascii="Arial" w:hAnsi="Arial" w:cs="Arial"/>
        </w:rPr>
      </w:pPr>
      <w:hyperlink r:id="rId2" w:history="1">
        <w:r w:rsidR="006D62E2" w:rsidRPr="00804B8D">
          <w:rPr>
            <w:rStyle w:val="Hipervnculo"/>
            <w:rFonts w:ascii="Arial" w:hAnsi="Arial" w:cs="Arial"/>
          </w:rPr>
          <w:t>file:///C:/Users/te_sec3/Downloads/___Pob%20indigena%202015%20Datos%20x%20EF.pdf</w:t>
        </w:r>
      </w:hyperlink>
      <w:r w:rsidR="006D62E2" w:rsidRPr="00804B8D">
        <w:rPr>
          <w:rFonts w:ascii="Arial" w:hAnsi="Arial" w:cs="Arial"/>
        </w:rPr>
        <w:t xml:space="preserve"> </w:t>
      </w:r>
    </w:p>
  </w:footnote>
  <w:footnote w:id="12">
    <w:p w14:paraId="248A3A2B" w14:textId="1C44A3B7" w:rsidR="006D62E2" w:rsidRPr="00804B8D" w:rsidRDefault="006D62E2" w:rsidP="00804B8D">
      <w:pPr>
        <w:pStyle w:val="Textonotapie"/>
        <w:rPr>
          <w:rFonts w:ascii="Arial" w:hAnsi="Arial" w:cs="Arial"/>
        </w:rPr>
      </w:pPr>
      <w:r w:rsidRPr="00804B8D">
        <w:rPr>
          <w:rStyle w:val="Refdenotaalpie"/>
          <w:rFonts w:ascii="Arial" w:hAnsi="Arial" w:cs="Arial"/>
        </w:rPr>
        <w:footnoteRef/>
      </w:r>
      <w:r w:rsidRPr="00804B8D">
        <w:rPr>
          <w:rFonts w:ascii="Arial" w:hAnsi="Arial" w:cs="Arial"/>
        </w:rPr>
        <w:t xml:space="preserve"> Consultable en: </w:t>
      </w:r>
      <w:hyperlink r:id="rId3" w:history="1">
        <w:r w:rsidRPr="00804B8D">
          <w:rPr>
            <w:rStyle w:val="Hipervnculo"/>
            <w:rFonts w:ascii="Arial" w:hAnsi="Arial" w:cs="Arial"/>
          </w:rPr>
          <w:t>https://www.inegi.org.mx/contenidos/programas/intercensal/2015/doc/eic_2015_presentacion.pdf</w:t>
        </w:r>
      </w:hyperlink>
      <w:r w:rsidRPr="00804B8D">
        <w:rPr>
          <w:rFonts w:ascii="Arial" w:hAnsi="Arial" w:cs="Arial"/>
        </w:rPr>
        <w:t xml:space="preserve"> </w:t>
      </w:r>
    </w:p>
  </w:footnote>
  <w:footnote w:id="13">
    <w:p w14:paraId="2907DF64" w14:textId="1158146C" w:rsidR="006D62E2" w:rsidRPr="00804B8D" w:rsidRDefault="006D62E2" w:rsidP="00804B8D">
      <w:pPr>
        <w:pStyle w:val="Textonotapie"/>
        <w:rPr>
          <w:rFonts w:ascii="Arial" w:hAnsi="Arial" w:cs="Arial"/>
        </w:rPr>
      </w:pPr>
      <w:r w:rsidRPr="00804B8D">
        <w:rPr>
          <w:rStyle w:val="Refdenotaalpie"/>
          <w:rFonts w:ascii="Arial" w:hAnsi="Arial" w:cs="Arial"/>
        </w:rPr>
        <w:footnoteRef/>
      </w:r>
      <w:r w:rsidRPr="00804B8D">
        <w:rPr>
          <w:rFonts w:ascii="Arial" w:hAnsi="Arial" w:cs="Arial"/>
        </w:rPr>
        <w:t xml:space="preserve"> SUP-JDC-145/2020</w:t>
      </w:r>
    </w:p>
  </w:footnote>
  <w:footnote w:id="14">
    <w:p w14:paraId="6A621932" w14:textId="4CA8C9DB" w:rsidR="006D62E2" w:rsidRPr="00804B8D" w:rsidRDefault="006D62E2" w:rsidP="00804B8D">
      <w:pPr>
        <w:rPr>
          <w:rFonts w:ascii="Arial" w:hAnsi="Arial" w:cs="Arial"/>
        </w:rPr>
      </w:pPr>
      <w:r w:rsidRPr="00804B8D">
        <w:rPr>
          <w:rStyle w:val="Refdenotaalpie"/>
          <w:rFonts w:ascii="Arial" w:hAnsi="Arial" w:cs="Arial"/>
        </w:rPr>
        <w:footnoteRef/>
      </w:r>
      <w:r w:rsidRPr="00804B8D">
        <w:rPr>
          <w:rFonts w:ascii="Arial" w:hAnsi="Arial" w:cs="Arial"/>
        </w:rPr>
        <w:t xml:space="preserve"> SUP-JDC-109/2017</w:t>
      </w:r>
    </w:p>
  </w:footnote>
  <w:footnote w:id="15">
    <w:p w14:paraId="1757F5C2" w14:textId="77777777" w:rsidR="006D62E2" w:rsidRPr="00804B8D" w:rsidRDefault="006D62E2" w:rsidP="00822AEE">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Consultable en el link: </w:t>
      </w:r>
      <w:hyperlink r:id="rId4" w:history="1">
        <w:r w:rsidRPr="00804B8D">
          <w:rPr>
            <w:rStyle w:val="Hipervnculo"/>
            <w:rFonts w:ascii="Arial" w:hAnsi="Arial" w:cs="Arial"/>
          </w:rPr>
          <w:t>https://portalanterior.ine.mx/archivos2/DS/recopilacion/JGEex201506-22ac_01P01-01x01-1.pdf</w:t>
        </w:r>
      </w:hyperlink>
      <w:r w:rsidRPr="00804B8D">
        <w:rPr>
          <w:rFonts w:ascii="Arial" w:hAnsi="Arial" w:cs="Arial"/>
        </w:rPr>
        <w:t xml:space="preserve"> </w:t>
      </w:r>
    </w:p>
  </w:footnote>
  <w:footnote w:id="16">
    <w:p w14:paraId="3069B1A2" w14:textId="0CDEC46A" w:rsidR="006D62E2" w:rsidRPr="00804B8D" w:rsidRDefault="006D62E2" w:rsidP="00822AEE">
      <w:pPr>
        <w:shd w:val="clear" w:color="auto" w:fill="FFFFFF"/>
        <w:jc w:val="both"/>
        <w:rPr>
          <w:rFonts w:ascii="Arial" w:hAnsi="Arial" w:cs="Arial"/>
          <w:lang w:eastAsia="es-MX"/>
        </w:rPr>
      </w:pPr>
      <w:r w:rsidRPr="00804B8D">
        <w:rPr>
          <w:rStyle w:val="Refdenotaalpie"/>
          <w:rFonts w:ascii="Arial" w:hAnsi="Arial" w:cs="Arial"/>
        </w:rPr>
        <w:footnoteRef/>
      </w:r>
      <w:r w:rsidRPr="00804B8D">
        <w:rPr>
          <w:rFonts w:ascii="Arial" w:hAnsi="Arial" w:cs="Arial"/>
        </w:rPr>
        <w:t xml:space="preserve"> </w:t>
      </w:r>
      <w:r w:rsidRPr="00804B8D">
        <w:rPr>
          <w:rFonts w:ascii="Arial" w:hAnsi="Arial" w:cs="Arial"/>
          <w:b/>
          <w:bCs/>
          <w:lang w:eastAsia="es-MX"/>
        </w:rPr>
        <w:t>Distritos integrados con Municipios de población indígena.</w:t>
      </w:r>
    </w:p>
    <w:p w14:paraId="61D05437" w14:textId="77777777" w:rsidR="006D62E2" w:rsidRPr="00804B8D" w:rsidRDefault="006D62E2" w:rsidP="00822AEE">
      <w:pPr>
        <w:shd w:val="clear" w:color="auto" w:fill="FFFFFF"/>
        <w:jc w:val="both"/>
        <w:rPr>
          <w:rFonts w:ascii="Arial" w:hAnsi="Arial" w:cs="Arial"/>
          <w:lang w:eastAsia="es-MX"/>
        </w:rPr>
      </w:pPr>
      <w:r w:rsidRPr="00804B8D">
        <w:rPr>
          <w:rFonts w:ascii="Arial" w:hAnsi="Arial" w:cs="Arial"/>
          <w:b/>
          <w:bCs/>
          <w:lang w:eastAsia="es-MX"/>
        </w:rPr>
        <w:t>Criterio 3</w:t>
      </w:r>
    </w:p>
    <w:p w14:paraId="103B9CF2" w14:textId="77777777" w:rsidR="006D62E2" w:rsidRPr="00804B8D" w:rsidRDefault="006D62E2" w:rsidP="00822AEE">
      <w:pPr>
        <w:shd w:val="clear" w:color="auto" w:fill="FFFFFF"/>
        <w:jc w:val="both"/>
        <w:rPr>
          <w:rFonts w:ascii="Arial" w:hAnsi="Arial" w:cs="Arial"/>
          <w:lang w:eastAsia="es-MX"/>
        </w:rPr>
      </w:pPr>
      <w:r w:rsidRPr="00804B8D">
        <w:rPr>
          <w:rFonts w:ascii="Arial" w:hAnsi="Arial" w:cs="Arial"/>
          <w:lang w:eastAsia="es-MX"/>
        </w:rPr>
        <w:t>De acuerdo a la información provista y a la definición establecida por la Comisión Nacional para el Desarrollo de los Pueblos Indígenas (CDI), cuando sea factible, se conformarán los Distritos con Municipios que cuenten con 40% o más de población indígena.</w:t>
      </w:r>
    </w:p>
    <w:p w14:paraId="5A00B705" w14:textId="77777777" w:rsidR="006D62E2" w:rsidRPr="00804B8D" w:rsidRDefault="006D62E2" w:rsidP="00822AEE">
      <w:pPr>
        <w:shd w:val="clear" w:color="auto" w:fill="FFFFFF"/>
        <w:jc w:val="both"/>
        <w:rPr>
          <w:rFonts w:ascii="Arial" w:hAnsi="Arial" w:cs="Arial"/>
          <w:lang w:eastAsia="es-MX"/>
        </w:rPr>
      </w:pPr>
      <w:r w:rsidRPr="00804B8D">
        <w:rPr>
          <w:rFonts w:ascii="Arial" w:hAnsi="Arial" w:cs="Arial"/>
          <w:lang w:eastAsia="es-MX"/>
        </w:rPr>
        <w:t>Regla operativa del criterio 3</w:t>
      </w:r>
    </w:p>
    <w:p w14:paraId="687A231D" w14:textId="77777777" w:rsidR="006D62E2" w:rsidRPr="00804B8D" w:rsidRDefault="006D62E2" w:rsidP="00822AEE">
      <w:pPr>
        <w:shd w:val="clear" w:color="auto" w:fill="FFFFFF"/>
        <w:jc w:val="both"/>
        <w:rPr>
          <w:rFonts w:ascii="Arial" w:hAnsi="Arial" w:cs="Arial"/>
          <w:lang w:eastAsia="es-MX"/>
        </w:rPr>
      </w:pPr>
      <w:r w:rsidRPr="00804B8D">
        <w:rPr>
          <w:rFonts w:ascii="Arial" w:hAnsi="Arial" w:cs="Arial"/>
          <w:lang w:eastAsia="es-MX"/>
        </w:rPr>
        <w:t>a.     De la información provista por la CDI, se identificarán los Municipios con 40% o más de población indígena.</w:t>
      </w:r>
    </w:p>
    <w:p w14:paraId="30A209BF" w14:textId="77777777" w:rsidR="006D62E2" w:rsidRPr="00804B8D" w:rsidRDefault="006D62E2" w:rsidP="00822AEE">
      <w:pPr>
        <w:shd w:val="clear" w:color="auto" w:fill="FFFFFF"/>
        <w:jc w:val="both"/>
        <w:rPr>
          <w:rFonts w:ascii="Arial" w:hAnsi="Arial" w:cs="Arial"/>
          <w:lang w:eastAsia="es-MX"/>
        </w:rPr>
      </w:pPr>
      <w:r w:rsidRPr="00804B8D">
        <w:rPr>
          <w:rFonts w:ascii="Arial" w:hAnsi="Arial" w:cs="Arial"/>
          <w:lang w:eastAsia="es-MX"/>
        </w:rPr>
        <w:t>b.    Los Municipios con 40% o más de población indígena que sean colindantes entre sí serán agrupados.</w:t>
      </w:r>
    </w:p>
    <w:p w14:paraId="535CA1AD" w14:textId="77777777" w:rsidR="006D62E2" w:rsidRPr="00804B8D" w:rsidRDefault="006D62E2" w:rsidP="00822AEE">
      <w:pPr>
        <w:shd w:val="clear" w:color="auto" w:fill="FFFFFF"/>
        <w:jc w:val="both"/>
        <w:rPr>
          <w:rFonts w:ascii="Arial" w:hAnsi="Arial" w:cs="Arial"/>
          <w:lang w:eastAsia="es-MX"/>
        </w:rPr>
      </w:pPr>
      <w:r w:rsidRPr="00804B8D">
        <w:rPr>
          <w:rFonts w:ascii="Arial" w:hAnsi="Arial" w:cs="Arial"/>
          <w:lang w:eastAsia="es-MX"/>
        </w:rPr>
        <w:t>c.     Se sumará la población total de las agrupaciones de Municipios con 40% o más. En caso de que la suma de la población de la agrupación sea mayor a la población media estatal más de 15%, se dividirá la agrupación municipal para integrar Distritos dentro del margen permitido, procurando incorporar los Municipios con mayor proporción de población indígena.</w:t>
      </w:r>
    </w:p>
    <w:p w14:paraId="268FD218" w14:textId="6B251558" w:rsidR="006D62E2" w:rsidRPr="00804B8D" w:rsidRDefault="006D62E2" w:rsidP="00822AEE">
      <w:pPr>
        <w:shd w:val="clear" w:color="auto" w:fill="FFFFFF"/>
        <w:jc w:val="both"/>
        <w:rPr>
          <w:rFonts w:ascii="Arial" w:hAnsi="Arial" w:cs="Arial"/>
        </w:rPr>
      </w:pPr>
      <w:r w:rsidRPr="00804B8D">
        <w:rPr>
          <w:rFonts w:ascii="Arial" w:hAnsi="Arial" w:cs="Arial"/>
          <w:lang w:eastAsia="es-MX"/>
        </w:rPr>
        <w:t>d.    En el caso de que sea necesario integrar un Municipio no indígena, se preferirá al Municipio con mayor proporción de población indígena.</w:t>
      </w:r>
    </w:p>
  </w:footnote>
  <w:footnote w:id="17">
    <w:p w14:paraId="43541421" w14:textId="77777777" w:rsidR="006D62E2" w:rsidRPr="00804B8D" w:rsidRDefault="006D62E2" w:rsidP="00822AEE">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Artículo 2°. - </w:t>
      </w:r>
      <w:r w:rsidRPr="00804B8D">
        <w:rPr>
          <w:rFonts w:ascii="Arial" w:hAnsi="Arial" w:cs="Arial"/>
          <w:b/>
          <w:bCs/>
        </w:rPr>
        <w:t>En el territorio del estado de Aguascalientes actualmente no existen asentados pueblos indígenas ni comunidades indígenas</w:t>
      </w:r>
      <w:r w:rsidRPr="00804B8D">
        <w:rPr>
          <w:rFonts w:ascii="Arial" w:hAnsi="Arial" w:cs="Arial"/>
        </w:rPr>
        <w:t xml:space="preserve"> que conserven sus propias instituciones sociales, económicas, culturales y políticas o parte de ellas y que sean conscientes de su identidad indígena, ello aún y cuando históricamente tales pueblos y comunidades existieron, puesto que los mismos fueron asimilados a la población ...</w:t>
      </w:r>
    </w:p>
  </w:footnote>
  <w:footnote w:id="18">
    <w:p w14:paraId="49616B3A" w14:textId="562118E2" w:rsidR="006D62E2" w:rsidRPr="00804B8D" w:rsidRDefault="006D62E2" w:rsidP="00822AEE">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En cumplimiento al elemento 1 de la jurisprudencia 19/2018 de rubro: </w:t>
      </w:r>
      <w:r w:rsidRPr="00804B8D">
        <w:rPr>
          <w:rFonts w:ascii="Arial" w:hAnsi="Arial" w:cs="Arial"/>
          <w:b/>
          <w:bCs/>
        </w:rPr>
        <w:t>JUZGAR CON PERSPECTIVA INTERCULTURAL. ELEMENTOS MÍNIMO PARA SU APLICACIÓN EN MATERIA ELECTORAL.</w:t>
      </w:r>
    </w:p>
  </w:footnote>
  <w:footnote w:id="19">
    <w:p w14:paraId="5D31D296" w14:textId="7B809D77" w:rsidR="006D62E2" w:rsidRPr="00804B8D" w:rsidRDefault="006D62E2" w:rsidP="00804B8D">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SUP-JDC-145/2020.</w:t>
      </w:r>
    </w:p>
  </w:footnote>
  <w:footnote w:id="20">
    <w:p w14:paraId="314664AB" w14:textId="529A4320" w:rsidR="006D62E2" w:rsidRPr="00804B8D" w:rsidRDefault="006D62E2" w:rsidP="00804B8D">
      <w:pPr>
        <w:pStyle w:val="Textonotapie"/>
        <w:ind w:left="708" w:hanging="708"/>
        <w:jc w:val="both"/>
        <w:rPr>
          <w:rFonts w:ascii="Arial" w:hAnsi="Arial" w:cs="Arial"/>
        </w:rPr>
      </w:pPr>
      <w:r w:rsidRPr="00804B8D">
        <w:rPr>
          <w:rStyle w:val="Refdenotaalpie"/>
          <w:rFonts w:ascii="Arial" w:hAnsi="Arial" w:cs="Arial"/>
        </w:rPr>
        <w:footnoteRef/>
      </w:r>
      <w:r w:rsidRPr="00804B8D">
        <w:rPr>
          <w:rFonts w:ascii="Arial" w:hAnsi="Arial" w:cs="Arial"/>
        </w:rPr>
        <w:t xml:space="preserve"> López, Bárcenas, Autonomía y derechos indígenas en México.</w:t>
      </w:r>
    </w:p>
  </w:footnote>
  <w:footnote w:id="21">
    <w:p w14:paraId="10172F35" w14:textId="3E16E802" w:rsidR="006D62E2" w:rsidRPr="00804B8D" w:rsidRDefault="006D62E2" w:rsidP="00804B8D">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Son municipios con población indígena dispersa, los que cuenten con menos de 5 mil indígenas. Fuente </w:t>
      </w:r>
      <w:r w:rsidRPr="00804B8D">
        <w:rPr>
          <w:rFonts w:ascii="Arial" w:hAnsi="Arial" w:cs="Arial"/>
          <w:color w:val="424242"/>
        </w:rPr>
        <w:t>Instituto Nacional de Pueblos Indígenas</w:t>
      </w:r>
      <w:r w:rsidRPr="00804B8D">
        <w:rPr>
          <w:rFonts w:ascii="Arial" w:hAnsi="Arial" w:cs="Arial"/>
        </w:rPr>
        <w:t>.</w:t>
      </w:r>
    </w:p>
  </w:footnote>
  <w:footnote w:id="22">
    <w:p w14:paraId="480F722E" w14:textId="3A73C545" w:rsidR="006D62E2" w:rsidRPr="00804B8D" w:rsidRDefault="006D62E2" w:rsidP="00804B8D">
      <w:pPr>
        <w:shd w:val="clear" w:color="auto" w:fill="FFFFFF"/>
        <w:jc w:val="both"/>
        <w:rPr>
          <w:rFonts w:ascii="Arial" w:hAnsi="Arial" w:cs="Arial"/>
          <w:color w:val="424242"/>
          <w:lang w:eastAsia="es-MX"/>
        </w:rPr>
      </w:pPr>
      <w:r w:rsidRPr="00804B8D">
        <w:rPr>
          <w:rStyle w:val="Refdenotaalpie"/>
          <w:rFonts w:ascii="Arial" w:hAnsi="Arial" w:cs="Arial"/>
        </w:rPr>
        <w:footnoteRef/>
      </w:r>
      <w:r w:rsidRPr="00804B8D">
        <w:rPr>
          <w:rFonts w:ascii="Arial" w:hAnsi="Arial" w:cs="Arial"/>
        </w:rPr>
        <w:t xml:space="preserve"> </w:t>
      </w:r>
      <w:r w:rsidRPr="00804B8D">
        <w:rPr>
          <w:rFonts w:ascii="Arial" w:hAnsi="Arial" w:cs="Arial"/>
          <w:lang w:eastAsia="es-MX"/>
        </w:rPr>
        <w:t>Distritos integrados con Municipios de población indígena. Criterio 3.</w:t>
      </w:r>
      <w:r w:rsidRPr="00804B8D">
        <w:rPr>
          <w:rFonts w:ascii="Arial" w:hAnsi="Arial" w:cs="Arial"/>
          <w:b/>
          <w:bCs/>
          <w:lang w:eastAsia="es-MX"/>
        </w:rPr>
        <w:t xml:space="preserve"> </w:t>
      </w:r>
      <w:r w:rsidRPr="00804B8D">
        <w:rPr>
          <w:rFonts w:ascii="Arial" w:hAnsi="Arial" w:cs="Arial"/>
          <w:lang w:eastAsia="es-MX"/>
        </w:rPr>
        <w:t>Ley Indígena. Oficio número CGDI/2020/OF/1164 del Instituto Nacional de Pueblos Indígenas.</w:t>
      </w:r>
      <w:r w:rsidRPr="00804B8D">
        <w:rPr>
          <w:rFonts w:ascii="Arial" w:hAnsi="Arial" w:cs="Arial"/>
          <w:b/>
          <w:bCs/>
          <w:lang w:eastAsia="es-MX"/>
        </w:rPr>
        <w:t xml:space="preserve"> </w:t>
      </w:r>
      <w:r w:rsidRPr="00804B8D">
        <w:rPr>
          <w:rFonts w:ascii="Arial" w:hAnsi="Arial" w:cs="Arial"/>
          <w:lang w:eastAsia="es-MX"/>
        </w:rPr>
        <w:t>Oficio DGAJ/SGG/814/2020 emitido por el Secretario General de Gobierno del Estado de Aguascalientes.</w:t>
      </w:r>
    </w:p>
  </w:footnote>
  <w:footnote w:id="23">
    <w:p w14:paraId="25EBCE52" w14:textId="77777777" w:rsidR="006D62E2" w:rsidRPr="00804B8D" w:rsidRDefault="006D62E2" w:rsidP="00804B8D">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Artículo 36.- Los Ayuntamientos tienen como función general el gobierno del Municipio y como atribuciones y facultades las siguientes:</w:t>
      </w:r>
    </w:p>
    <w:p w14:paraId="6256F86D" w14:textId="77777777" w:rsidR="006D62E2" w:rsidRPr="00804B8D" w:rsidRDefault="006D62E2" w:rsidP="00804B8D">
      <w:pPr>
        <w:pStyle w:val="Textonotapie"/>
        <w:jc w:val="both"/>
        <w:rPr>
          <w:rFonts w:ascii="Arial" w:hAnsi="Arial" w:cs="Arial"/>
        </w:rPr>
      </w:pPr>
      <w:r w:rsidRPr="00804B8D">
        <w:rPr>
          <w:rFonts w:ascii="Arial" w:hAnsi="Arial" w:cs="Arial"/>
        </w:rPr>
        <w:t>...</w:t>
      </w:r>
    </w:p>
    <w:p w14:paraId="3D85693B" w14:textId="77777777" w:rsidR="006D62E2" w:rsidRPr="00804B8D" w:rsidRDefault="006D62E2" w:rsidP="00804B8D">
      <w:pPr>
        <w:pStyle w:val="Textonotapie"/>
        <w:jc w:val="both"/>
        <w:rPr>
          <w:rFonts w:ascii="Arial" w:hAnsi="Arial" w:cs="Arial"/>
        </w:rPr>
      </w:pPr>
      <w:r w:rsidRPr="00804B8D">
        <w:rPr>
          <w:rFonts w:ascii="Arial" w:hAnsi="Arial" w:cs="Arial"/>
        </w:rPr>
        <w:t>XLIII.- Establecer un sistema de asistencia social a favor de los menores de edad, la integración familiar, las personas adultas mayores, indigentes y otros sectores de la población en condiciones de vulnerabilidad o rezago social y, en general, establecer programas cuyo propósito sea el desarrollo integral de la persona humana;</w:t>
      </w:r>
    </w:p>
  </w:footnote>
  <w:footnote w:id="24">
    <w:p w14:paraId="4222CB09" w14:textId="77777777" w:rsidR="006D62E2" w:rsidRPr="00804B8D" w:rsidRDefault="006D62E2" w:rsidP="00804B8D">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Artículo 16 de la Ley Indígena.</w:t>
      </w:r>
    </w:p>
  </w:footnote>
  <w:footnote w:id="25">
    <w:p w14:paraId="5ED8EA16" w14:textId="77777777" w:rsidR="006D62E2" w:rsidRPr="00804B8D" w:rsidRDefault="006D62E2" w:rsidP="00804B8D">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CORONA Rodolfo, 2008.  CONDICIONES DE VIDA E INTEGRACIÓN SOCIAL DE LA POBLACIÓN INDÍGENA EN EL MUNICIPIO DE TIJUANA, BAJA CALIFORNIA. COMISIÓN NACIONAL PARA EL DESARROLLO. Pág. 18.</w:t>
      </w:r>
    </w:p>
  </w:footnote>
  <w:footnote w:id="26">
    <w:p w14:paraId="5A5BA437" w14:textId="0A44D5CA" w:rsidR="006D62E2" w:rsidRPr="00804B8D" w:rsidRDefault="006D62E2" w:rsidP="00804B8D">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La igualdad formal supone que cada persona es titular de derechos fundamentales y reconocidos por la ley; la igualdad sustantiva alude al ejercicio pleno de los derechos universales y a la capacidad de hacerlos efectivos en la vida cotidiana. </w:t>
      </w:r>
    </w:p>
  </w:footnote>
  <w:footnote w:id="27">
    <w:p w14:paraId="142EB7C5" w14:textId="7D07418C" w:rsidR="006D62E2" w:rsidRPr="00804B8D" w:rsidRDefault="006D62E2" w:rsidP="00804B8D">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Llamada sistémica por la Observación General 20 del Comité de Derechos Humanos.</w:t>
      </w:r>
    </w:p>
  </w:footnote>
  <w:footnote w:id="28">
    <w:p w14:paraId="2043C33F" w14:textId="1F9AE65F" w:rsidR="006D62E2" w:rsidRPr="00804B8D" w:rsidRDefault="006D62E2" w:rsidP="00804B8D">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Corte Interamericana de Derechos Humanos en el caso González y otras vs. México. Campo Algodonero.</w:t>
      </w:r>
    </w:p>
  </w:footnote>
  <w:footnote w:id="29">
    <w:p w14:paraId="229A4A2F" w14:textId="23EB11A3" w:rsidR="006D62E2" w:rsidRPr="00804B8D" w:rsidRDefault="006D62E2" w:rsidP="00804B8D">
      <w:pPr>
        <w:jc w:val="both"/>
        <w:rPr>
          <w:rFonts w:ascii="Arial" w:hAnsi="Arial" w:cs="Arial"/>
        </w:rPr>
      </w:pPr>
      <w:r w:rsidRPr="00804B8D">
        <w:rPr>
          <w:rStyle w:val="Refdenotaalpie"/>
          <w:rFonts w:ascii="Arial" w:hAnsi="Arial" w:cs="Arial"/>
        </w:rPr>
        <w:footnoteRef/>
      </w:r>
      <w:r w:rsidRPr="00804B8D">
        <w:rPr>
          <w:rFonts w:ascii="Arial" w:hAnsi="Arial" w:cs="Arial"/>
        </w:rPr>
        <w:t xml:space="preserve"> Tesis: XXVII.3o.20 CS (10a.) de rubro; </w:t>
      </w:r>
      <w:r w:rsidRPr="00804B8D">
        <w:rPr>
          <w:rFonts w:ascii="Arial" w:hAnsi="Arial" w:cs="Arial"/>
          <w:b/>
          <w:bCs/>
        </w:rPr>
        <w:t>DERECHO HUMANO A LA CONSULTA PREVIA A LAS PERSONAS Y PUEBLOS INDÍGENAS. SU DIMENSIÓN Y RELEVANCIA.</w:t>
      </w:r>
    </w:p>
  </w:footnote>
  <w:footnote w:id="30">
    <w:p w14:paraId="3BF35736" w14:textId="6AF59C28" w:rsidR="006D62E2" w:rsidRPr="00804B8D" w:rsidRDefault="006D62E2" w:rsidP="00804B8D">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Tesis: 2a. CXXXIX/2002. De rubro; </w:t>
      </w:r>
      <w:r w:rsidRPr="00804B8D">
        <w:rPr>
          <w:rFonts w:ascii="Arial" w:hAnsi="Arial" w:cs="Arial"/>
          <w:b/>
          <w:bCs/>
        </w:rPr>
        <w:t>DERECHOS DE LOS INDÍGENAS. LOS ESTABLECIDOS EN LA CONSTITUCIÓN POLÍTICA DE LOS ESTADOS UNIDOS MEXICANOS PUEDEN SER AMPLIADOS POR LAS LEGISLATURAS LOCALES DENTRO DEL MARCO DE AQUÉLLA.</w:t>
      </w:r>
    </w:p>
  </w:footnote>
  <w:footnote w:id="31">
    <w:p w14:paraId="7198375C" w14:textId="67751E01" w:rsidR="006D62E2" w:rsidRPr="00804B8D" w:rsidRDefault="006D62E2" w:rsidP="00804B8D">
      <w:pPr>
        <w:pStyle w:val="Textonotapie"/>
        <w:rPr>
          <w:rFonts w:ascii="Arial" w:hAnsi="Arial" w:cs="Arial"/>
        </w:rPr>
      </w:pPr>
      <w:r w:rsidRPr="00804B8D">
        <w:rPr>
          <w:rStyle w:val="Refdenotaalpie"/>
          <w:rFonts w:ascii="Arial" w:hAnsi="Arial" w:cs="Arial"/>
        </w:rPr>
        <w:footnoteRef/>
      </w:r>
      <w:r w:rsidRPr="00804B8D">
        <w:rPr>
          <w:rFonts w:ascii="Arial" w:hAnsi="Arial" w:cs="Arial"/>
        </w:rPr>
        <w:t xml:space="preserve"> Datos consultables en las ligas electrónicas: </w:t>
      </w:r>
      <w:hyperlink r:id="rId5" w:history="1">
        <w:r w:rsidRPr="00804B8D">
          <w:rPr>
            <w:rStyle w:val="Hipervnculo"/>
            <w:rFonts w:ascii="Arial" w:hAnsi="Arial" w:cs="Arial"/>
          </w:rPr>
          <w:t>https://www.inegi.org.mx/contenidos/programas/intercensal/2015/doc/eic_2015_presentacion.pdf</w:t>
        </w:r>
      </w:hyperlink>
      <w:r w:rsidRPr="00804B8D">
        <w:rPr>
          <w:rFonts w:ascii="Arial" w:hAnsi="Arial" w:cs="Arial"/>
        </w:rPr>
        <w:t xml:space="preserve"> y </w:t>
      </w:r>
      <w:hyperlink r:id="rId6" w:history="1">
        <w:r w:rsidRPr="00804B8D">
          <w:rPr>
            <w:rStyle w:val="Hipervnculo"/>
            <w:rFonts w:ascii="Arial" w:hAnsi="Arial" w:cs="Arial"/>
          </w:rPr>
          <w:t>http://internet.contenidos.inegi.org.mx/contenidos/Productos/prod_serv/contenidos/espanol/bvinegi/productos/nueva_estruc/inter_censal/estados2015/702825079246.pdf</w:t>
        </w:r>
      </w:hyperlink>
      <w:r w:rsidRPr="00804B8D">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2ED7E" w14:textId="2CE23A60" w:rsidR="006D62E2" w:rsidRDefault="00ED52BB">
    <w:pPr>
      <w:pStyle w:val="Encabezado"/>
    </w:pPr>
    <w:r>
      <w:rPr>
        <w:noProof/>
      </w:rPr>
      <w:pict w14:anchorId="06274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546282" o:spid="_x0000_s2050" type="#_x0000_t136" style="position:absolute;margin-left:0;margin-top:0;width:591.9pt;height:91.05pt;rotation:315;z-index:-251649024;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77140" w14:textId="4C129275" w:rsidR="006D62E2" w:rsidRDefault="00ED52BB">
    <w:pPr>
      <w:spacing w:line="200" w:lineRule="exact"/>
    </w:pPr>
    <w:r>
      <w:rPr>
        <w:noProof/>
      </w:rPr>
      <w:pict w14:anchorId="2BE004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546283" o:spid="_x0000_s2051" type="#_x0000_t136" style="position:absolute;margin-left:0;margin-top:0;width:591.9pt;height:91.05pt;rotation:315;z-index:-251646976;mso-position-horizontal:center;mso-position-horizontal-relative:margin;mso-position-vertical:center;mso-position-vertical-relative:margin" o:allowincell="f" fillcolor="silver" stroked="f">
          <v:fill opacity=".5"/>
          <v:textpath style="font-family:&quot;Times New Roman&quot;;font-size:1pt" string="Para consulta"/>
        </v:shape>
      </w:pict>
    </w:r>
    <w:sdt>
      <w:sdtPr>
        <w:id w:val="6255722"/>
        <w:docPartObj>
          <w:docPartGallery w:val="Page Numbers (Margins)"/>
          <w:docPartUnique/>
        </w:docPartObj>
      </w:sdtPr>
      <w:sdtEndPr/>
      <w:sdtContent>
        <w:r w:rsidR="006D62E2">
          <w:rPr>
            <w:noProof/>
            <w:lang w:eastAsia="es-MX"/>
          </w:rPr>
          <mc:AlternateContent>
            <mc:Choice Requires="wps">
              <w:drawing>
                <wp:anchor distT="0" distB="0" distL="114300" distR="114300" simplePos="0" relativeHeight="251663360" behindDoc="0" locked="0" layoutInCell="0" allowOverlap="1" wp14:anchorId="5E393C44" wp14:editId="54C9D365">
                  <wp:simplePos x="0" y="0"/>
                  <wp:positionH relativeFrom="rightMargin">
                    <wp:align>right</wp:align>
                  </wp:positionH>
                  <wp:positionV relativeFrom="margin">
                    <wp:align>center</wp:align>
                  </wp:positionV>
                  <wp:extent cx="727710" cy="329565"/>
                  <wp:effectExtent l="0" t="0" r="0" b="381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F487F" w14:textId="6A53F425" w:rsidR="006D62E2" w:rsidRDefault="006D62E2">
                              <w:pPr>
                                <w:pBdr>
                                  <w:bottom w:val="single" w:sz="4" w:space="1" w:color="auto"/>
                                </w:pBdr>
                              </w:pPr>
                              <w:r>
                                <w:fldChar w:fldCharType="begin"/>
                              </w:r>
                              <w:r>
                                <w:instrText>PAGE   \* MERGEFORMAT</w:instrText>
                              </w:r>
                              <w:r>
                                <w:fldChar w:fldCharType="separate"/>
                              </w:r>
                              <w:r w:rsidRPr="00981165">
                                <w:rPr>
                                  <w:noProof/>
                                  <w:lang w:val="es-ES"/>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E393C44" id="Rectángulo 4" o:spid="_x0000_s1026" style="position:absolute;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" o:allowincell="f" stroked="f">
                  <v:textbox>
                    <w:txbxContent>
                      <w:p w14:paraId="531F487F" w14:textId="6A53F425" w:rsidR="006D62E2" w:rsidRDefault="006D62E2">
                        <w:pPr>
                          <w:pBdr>
                            <w:bottom w:val="single" w:sz="4" w:space="1" w:color="auto"/>
                          </w:pBdr>
                        </w:pPr>
                        <w:r>
                          <w:fldChar w:fldCharType="begin"/>
                        </w:r>
                        <w:r>
                          <w:instrText>PAGE   \* MERGEFORMAT</w:instrText>
                        </w:r>
                        <w:r>
                          <w:fldChar w:fldCharType="separate"/>
                        </w:r>
                        <w:r w:rsidRPr="00981165">
                          <w:rPr>
                            <w:noProof/>
                            <w:lang w:val="es-ES"/>
                          </w:rPr>
                          <w:t>10</w:t>
                        </w:r>
                        <w:r>
                          <w:fldChar w:fldCharType="end"/>
                        </w:r>
                      </w:p>
                    </w:txbxContent>
                  </v:textbox>
                  <w10:wrap anchorx="margin" anchory="margin"/>
                </v:rect>
              </w:pict>
            </mc:Fallback>
          </mc:AlternateContent>
        </w:r>
      </w:sdtContent>
    </w:sdt>
    <w:r w:rsidR="006D62E2">
      <w:rPr>
        <w:noProof/>
        <w:lang w:eastAsia="es-MX"/>
      </w:rPr>
      <w:drawing>
        <wp:anchor distT="0" distB="0" distL="114300" distR="114300" simplePos="0" relativeHeight="251660288" behindDoc="1" locked="0" layoutInCell="1" allowOverlap="1" wp14:anchorId="7BC6DBCC" wp14:editId="3CB2B1F8">
          <wp:simplePos x="0" y="0"/>
          <wp:positionH relativeFrom="page">
            <wp:posOffset>708660</wp:posOffset>
          </wp:positionH>
          <wp:positionV relativeFrom="page">
            <wp:posOffset>174625</wp:posOffset>
          </wp:positionV>
          <wp:extent cx="1179830" cy="1404620"/>
          <wp:effectExtent l="0" t="0" r="127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830" cy="14046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FE717" w14:textId="3D13E6F1" w:rsidR="006D62E2" w:rsidRDefault="00ED52BB">
    <w:pPr>
      <w:pStyle w:val="Encabezado"/>
    </w:pPr>
    <w:r>
      <w:rPr>
        <w:noProof/>
      </w:rPr>
      <w:pict w14:anchorId="67763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546281" o:spid="_x0000_s2049" type="#_x0000_t136" style="position:absolute;margin-left:0;margin-top:0;width:591.9pt;height:91.05pt;rotation:315;z-index:-251651072;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32FCA"/>
    <w:multiLevelType w:val="hybridMultilevel"/>
    <w:tmpl w:val="4B98977C"/>
    <w:lvl w:ilvl="0" w:tplc="DF00C4AE">
      <w:start w:val="1"/>
      <w:numFmt w:val="lowerLetter"/>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652A1F"/>
    <w:multiLevelType w:val="hybridMultilevel"/>
    <w:tmpl w:val="C700CC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0647F"/>
    <w:multiLevelType w:val="hybridMultilevel"/>
    <w:tmpl w:val="EADCB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EE5E2C"/>
    <w:multiLevelType w:val="hybridMultilevel"/>
    <w:tmpl w:val="3D00B4F0"/>
    <w:lvl w:ilvl="0" w:tplc="59987F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C92967"/>
    <w:multiLevelType w:val="hybridMultilevel"/>
    <w:tmpl w:val="198C4FC2"/>
    <w:lvl w:ilvl="0" w:tplc="2B6298F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7A1A41"/>
    <w:multiLevelType w:val="hybridMultilevel"/>
    <w:tmpl w:val="EB34D394"/>
    <w:lvl w:ilvl="0" w:tplc="63F63B12">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3347FF"/>
    <w:multiLevelType w:val="hybridMultilevel"/>
    <w:tmpl w:val="4336DCDE"/>
    <w:lvl w:ilvl="0" w:tplc="D032950A">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455BC0"/>
    <w:multiLevelType w:val="hybridMultilevel"/>
    <w:tmpl w:val="93267F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BD58B2"/>
    <w:multiLevelType w:val="hybridMultilevel"/>
    <w:tmpl w:val="5220F122"/>
    <w:lvl w:ilvl="0" w:tplc="2E861812">
      <w:start w:val="1"/>
      <w:numFmt w:val="lowerLetter"/>
      <w:lvlText w:val="%1)"/>
      <w:lvlJc w:val="left"/>
      <w:pPr>
        <w:ind w:left="1080" w:hanging="720"/>
      </w:pPr>
      <w:rPr>
        <w:rFonts w:ascii="Arial" w:eastAsia="Times New Roman"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191D2D"/>
    <w:multiLevelType w:val="hybridMultilevel"/>
    <w:tmpl w:val="8938C2BC"/>
    <w:lvl w:ilvl="0" w:tplc="C4F8F6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4623C9"/>
    <w:multiLevelType w:val="hybridMultilevel"/>
    <w:tmpl w:val="7806083C"/>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8578DF"/>
    <w:multiLevelType w:val="hybridMultilevel"/>
    <w:tmpl w:val="971470B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756D26"/>
    <w:multiLevelType w:val="hybridMultilevel"/>
    <w:tmpl w:val="B1AA5BBA"/>
    <w:lvl w:ilvl="0" w:tplc="6EC4D95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7"/>
  </w:num>
  <w:num w:numId="3">
    <w:abstractNumId w:val="8"/>
  </w:num>
  <w:num w:numId="4">
    <w:abstractNumId w:val="0"/>
  </w:num>
  <w:num w:numId="5">
    <w:abstractNumId w:val="2"/>
  </w:num>
  <w:num w:numId="6">
    <w:abstractNumId w:val="5"/>
  </w:num>
  <w:num w:numId="7">
    <w:abstractNumId w:val="9"/>
  </w:num>
  <w:num w:numId="8">
    <w:abstractNumId w:val="10"/>
  </w:num>
  <w:num w:numId="9">
    <w:abstractNumId w:val="6"/>
  </w:num>
  <w:num w:numId="10">
    <w:abstractNumId w:val="11"/>
  </w:num>
  <w:num w:numId="11">
    <w:abstractNumId w:val="12"/>
  </w:num>
  <w:num w:numId="12">
    <w:abstractNumId w:val="3"/>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5C"/>
    <w:rsid w:val="00000A0A"/>
    <w:rsid w:val="00000C1E"/>
    <w:rsid w:val="00001C44"/>
    <w:rsid w:val="0000412A"/>
    <w:rsid w:val="00004CAF"/>
    <w:rsid w:val="000051CB"/>
    <w:rsid w:val="000078FC"/>
    <w:rsid w:val="00007CED"/>
    <w:rsid w:val="00011DD6"/>
    <w:rsid w:val="00011FB6"/>
    <w:rsid w:val="00012BEC"/>
    <w:rsid w:val="00012C0D"/>
    <w:rsid w:val="00013117"/>
    <w:rsid w:val="00015702"/>
    <w:rsid w:val="00016733"/>
    <w:rsid w:val="000206A4"/>
    <w:rsid w:val="00020E24"/>
    <w:rsid w:val="00021B81"/>
    <w:rsid w:val="00021B98"/>
    <w:rsid w:val="00021E1C"/>
    <w:rsid w:val="00022344"/>
    <w:rsid w:val="00022937"/>
    <w:rsid w:val="00025654"/>
    <w:rsid w:val="00025FC3"/>
    <w:rsid w:val="0002611B"/>
    <w:rsid w:val="000266A3"/>
    <w:rsid w:val="000272A3"/>
    <w:rsid w:val="000279AA"/>
    <w:rsid w:val="00031E96"/>
    <w:rsid w:val="00031F56"/>
    <w:rsid w:val="000325EA"/>
    <w:rsid w:val="00032A01"/>
    <w:rsid w:val="000356F9"/>
    <w:rsid w:val="000370B8"/>
    <w:rsid w:val="00037508"/>
    <w:rsid w:val="00037AE6"/>
    <w:rsid w:val="00040772"/>
    <w:rsid w:val="00040D50"/>
    <w:rsid w:val="00040DE5"/>
    <w:rsid w:val="00041441"/>
    <w:rsid w:val="00041C0F"/>
    <w:rsid w:val="0004251D"/>
    <w:rsid w:val="00042A1C"/>
    <w:rsid w:val="000459B5"/>
    <w:rsid w:val="00050517"/>
    <w:rsid w:val="0005060A"/>
    <w:rsid w:val="00050BDF"/>
    <w:rsid w:val="000511A1"/>
    <w:rsid w:val="00051BAE"/>
    <w:rsid w:val="00052C00"/>
    <w:rsid w:val="00053AD3"/>
    <w:rsid w:val="000558F2"/>
    <w:rsid w:val="000559DA"/>
    <w:rsid w:val="00056107"/>
    <w:rsid w:val="0006075C"/>
    <w:rsid w:val="000627F9"/>
    <w:rsid w:val="00062FFD"/>
    <w:rsid w:val="000642FC"/>
    <w:rsid w:val="00064C13"/>
    <w:rsid w:val="0006686F"/>
    <w:rsid w:val="00067D3A"/>
    <w:rsid w:val="00070433"/>
    <w:rsid w:val="000716FF"/>
    <w:rsid w:val="00071BA6"/>
    <w:rsid w:val="000729BE"/>
    <w:rsid w:val="00073D0B"/>
    <w:rsid w:val="00073D4E"/>
    <w:rsid w:val="00073E53"/>
    <w:rsid w:val="00073F2E"/>
    <w:rsid w:val="00074BD6"/>
    <w:rsid w:val="000761CB"/>
    <w:rsid w:val="000763E6"/>
    <w:rsid w:val="00076D8B"/>
    <w:rsid w:val="00081FD9"/>
    <w:rsid w:val="000825D4"/>
    <w:rsid w:val="00082889"/>
    <w:rsid w:val="00082AA5"/>
    <w:rsid w:val="000843E6"/>
    <w:rsid w:val="00084C4F"/>
    <w:rsid w:val="00085B09"/>
    <w:rsid w:val="000869DE"/>
    <w:rsid w:val="00086ABF"/>
    <w:rsid w:val="00087D76"/>
    <w:rsid w:val="00090A09"/>
    <w:rsid w:val="00092A39"/>
    <w:rsid w:val="00093ABB"/>
    <w:rsid w:val="00093F8E"/>
    <w:rsid w:val="00094D2E"/>
    <w:rsid w:val="00095147"/>
    <w:rsid w:val="00095309"/>
    <w:rsid w:val="00095CCE"/>
    <w:rsid w:val="000975DE"/>
    <w:rsid w:val="0009779A"/>
    <w:rsid w:val="000A121C"/>
    <w:rsid w:val="000A1C03"/>
    <w:rsid w:val="000A3228"/>
    <w:rsid w:val="000A3752"/>
    <w:rsid w:val="000A6155"/>
    <w:rsid w:val="000A7095"/>
    <w:rsid w:val="000A7850"/>
    <w:rsid w:val="000A7C24"/>
    <w:rsid w:val="000B01B1"/>
    <w:rsid w:val="000B0871"/>
    <w:rsid w:val="000B0FE9"/>
    <w:rsid w:val="000B1A70"/>
    <w:rsid w:val="000B2B77"/>
    <w:rsid w:val="000B473E"/>
    <w:rsid w:val="000B4C47"/>
    <w:rsid w:val="000B624A"/>
    <w:rsid w:val="000B6505"/>
    <w:rsid w:val="000B67EE"/>
    <w:rsid w:val="000B6F38"/>
    <w:rsid w:val="000B706C"/>
    <w:rsid w:val="000B75B7"/>
    <w:rsid w:val="000B78CB"/>
    <w:rsid w:val="000C043A"/>
    <w:rsid w:val="000C0571"/>
    <w:rsid w:val="000C157D"/>
    <w:rsid w:val="000C1893"/>
    <w:rsid w:val="000C22CA"/>
    <w:rsid w:val="000C2A97"/>
    <w:rsid w:val="000C2E6E"/>
    <w:rsid w:val="000C364C"/>
    <w:rsid w:val="000C444E"/>
    <w:rsid w:val="000C5041"/>
    <w:rsid w:val="000C5A2E"/>
    <w:rsid w:val="000C62E2"/>
    <w:rsid w:val="000C6893"/>
    <w:rsid w:val="000C6BD2"/>
    <w:rsid w:val="000C6E69"/>
    <w:rsid w:val="000C7A0D"/>
    <w:rsid w:val="000D0231"/>
    <w:rsid w:val="000D0A9F"/>
    <w:rsid w:val="000D0BC1"/>
    <w:rsid w:val="000D1C24"/>
    <w:rsid w:val="000D1EA4"/>
    <w:rsid w:val="000D2A37"/>
    <w:rsid w:val="000D2D75"/>
    <w:rsid w:val="000D45EA"/>
    <w:rsid w:val="000D56AC"/>
    <w:rsid w:val="000D6925"/>
    <w:rsid w:val="000D7805"/>
    <w:rsid w:val="000D7E9A"/>
    <w:rsid w:val="000E17CC"/>
    <w:rsid w:val="000E3526"/>
    <w:rsid w:val="000E3761"/>
    <w:rsid w:val="000E4181"/>
    <w:rsid w:val="000E5661"/>
    <w:rsid w:val="000E597E"/>
    <w:rsid w:val="000E643A"/>
    <w:rsid w:val="000E680A"/>
    <w:rsid w:val="000E6C9B"/>
    <w:rsid w:val="000E760C"/>
    <w:rsid w:val="000F0025"/>
    <w:rsid w:val="000F0456"/>
    <w:rsid w:val="000F0C5B"/>
    <w:rsid w:val="000F163F"/>
    <w:rsid w:val="000F270F"/>
    <w:rsid w:val="000F2D8A"/>
    <w:rsid w:val="000F3883"/>
    <w:rsid w:val="000F5836"/>
    <w:rsid w:val="000F6996"/>
    <w:rsid w:val="00100E32"/>
    <w:rsid w:val="001012C6"/>
    <w:rsid w:val="0010162D"/>
    <w:rsid w:val="00104538"/>
    <w:rsid w:val="00105418"/>
    <w:rsid w:val="00106DD1"/>
    <w:rsid w:val="0010703A"/>
    <w:rsid w:val="001074B2"/>
    <w:rsid w:val="00110126"/>
    <w:rsid w:val="001110C4"/>
    <w:rsid w:val="001114D5"/>
    <w:rsid w:val="00111FA8"/>
    <w:rsid w:val="00112509"/>
    <w:rsid w:val="00112638"/>
    <w:rsid w:val="00113437"/>
    <w:rsid w:val="00114033"/>
    <w:rsid w:val="00114809"/>
    <w:rsid w:val="001150C8"/>
    <w:rsid w:val="0011538B"/>
    <w:rsid w:val="00115DA1"/>
    <w:rsid w:val="001164AF"/>
    <w:rsid w:val="001165F6"/>
    <w:rsid w:val="0011701F"/>
    <w:rsid w:val="00117DC2"/>
    <w:rsid w:val="00120C86"/>
    <w:rsid w:val="00121BFE"/>
    <w:rsid w:val="00121C70"/>
    <w:rsid w:val="00121FD8"/>
    <w:rsid w:val="0012236E"/>
    <w:rsid w:val="001236E9"/>
    <w:rsid w:val="00123955"/>
    <w:rsid w:val="00123B96"/>
    <w:rsid w:val="00125630"/>
    <w:rsid w:val="0012625F"/>
    <w:rsid w:val="00126481"/>
    <w:rsid w:val="001270CC"/>
    <w:rsid w:val="00127588"/>
    <w:rsid w:val="00132660"/>
    <w:rsid w:val="00132F4C"/>
    <w:rsid w:val="00133031"/>
    <w:rsid w:val="001332C1"/>
    <w:rsid w:val="001346FE"/>
    <w:rsid w:val="00134A29"/>
    <w:rsid w:val="00135167"/>
    <w:rsid w:val="0013550E"/>
    <w:rsid w:val="00135B9E"/>
    <w:rsid w:val="001362FC"/>
    <w:rsid w:val="0013730F"/>
    <w:rsid w:val="00137544"/>
    <w:rsid w:val="00137F50"/>
    <w:rsid w:val="00142078"/>
    <w:rsid w:val="001432F8"/>
    <w:rsid w:val="00143801"/>
    <w:rsid w:val="00143D4C"/>
    <w:rsid w:val="001448DB"/>
    <w:rsid w:val="00144CB5"/>
    <w:rsid w:val="00144F05"/>
    <w:rsid w:val="001454DE"/>
    <w:rsid w:val="0014685F"/>
    <w:rsid w:val="001477EF"/>
    <w:rsid w:val="001504E5"/>
    <w:rsid w:val="00152384"/>
    <w:rsid w:val="0015265C"/>
    <w:rsid w:val="001537F6"/>
    <w:rsid w:val="00153CAA"/>
    <w:rsid w:val="00154CA6"/>
    <w:rsid w:val="00155452"/>
    <w:rsid w:val="00155518"/>
    <w:rsid w:val="001563F5"/>
    <w:rsid w:val="00157534"/>
    <w:rsid w:val="00157809"/>
    <w:rsid w:val="00157DCD"/>
    <w:rsid w:val="001603C4"/>
    <w:rsid w:val="00160DAB"/>
    <w:rsid w:val="00161345"/>
    <w:rsid w:val="00161D56"/>
    <w:rsid w:val="00161D61"/>
    <w:rsid w:val="00161E54"/>
    <w:rsid w:val="0016314D"/>
    <w:rsid w:val="001632B6"/>
    <w:rsid w:val="00163B7E"/>
    <w:rsid w:val="00163FEE"/>
    <w:rsid w:val="001651D4"/>
    <w:rsid w:val="001657F3"/>
    <w:rsid w:val="00165891"/>
    <w:rsid w:val="00165F88"/>
    <w:rsid w:val="00167287"/>
    <w:rsid w:val="00167585"/>
    <w:rsid w:val="00167D4D"/>
    <w:rsid w:val="001703C3"/>
    <w:rsid w:val="00170722"/>
    <w:rsid w:val="001708AD"/>
    <w:rsid w:val="00170EFE"/>
    <w:rsid w:val="001715B3"/>
    <w:rsid w:val="00171A29"/>
    <w:rsid w:val="00171A36"/>
    <w:rsid w:val="00171A54"/>
    <w:rsid w:val="00172B74"/>
    <w:rsid w:val="001734D5"/>
    <w:rsid w:val="00173C0D"/>
    <w:rsid w:val="00173CF8"/>
    <w:rsid w:val="00173F5B"/>
    <w:rsid w:val="00175118"/>
    <w:rsid w:val="001751A7"/>
    <w:rsid w:val="0017685A"/>
    <w:rsid w:val="00176F9B"/>
    <w:rsid w:val="001770EF"/>
    <w:rsid w:val="0018053E"/>
    <w:rsid w:val="001805BD"/>
    <w:rsid w:val="00180E6A"/>
    <w:rsid w:val="001816E2"/>
    <w:rsid w:val="001817C5"/>
    <w:rsid w:val="00184D7A"/>
    <w:rsid w:val="001852AE"/>
    <w:rsid w:val="00185950"/>
    <w:rsid w:val="00186409"/>
    <w:rsid w:val="001879F0"/>
    <w:rsid w:val="00187D87"/>
    <w:rsid w:val="00190037"/>
    <w:rsid w:val="00190324"/>
    <w:rsid w:val="00190378"/>
    <w:rsid w:val="00191341"/>
    <w:rsid w:val="001916CE"/>
    <w:rsid w:val="00191812"/>
    <w:rsid w:val="001919BE"/>
    <w:rsid w:val="00191FE4"/>
    <w:rsid w:val="001930A0"/>
    <w:rsid w:val="00193418"/>
    <w:rsid w:val="001934AA"/>
    <w:rsid w:val="001936ED"/>
    <w:rsid w:val="001941DE"/>
    <w:rsid w:val="001949DC"/>
    <w:rsid w:val="00195A23"/>
    <w:rsid w:val="00197753"/>
    <w:rsid w:val="001A033E"/>
    <w:rsid w:val="001A3886"/>
    <w:rsid w:val="001A46DD"/>
    <w:rsid w:val="001A4D49"/>
    <w:rsid w:val="001A52C0"/>
    <w:rsid w:val="001A5890"/>
    <w:rsid w:val="001A59BD"/>
    <w:rsid w:val="001A5E2E"/>
    <w:rsid w:val="001A61F4"/>
    <w:rsid w:val="001A7489"/>
    <w:rsid w:val="001B03AE"/>
    <w:rsid w:val="001B07FD"/>
    <w:rsid w:val="001B08E2"/>
    <w:rsid w:val="001B09E8"/>
    <w:rsid w:val="001B0F3E"/>
    <w:rsid w:val="001B0FF0"/>
    <w:rsid w:val="001B1585"/>
    <w:rsid w:val="001B23F2"/>
    <w:rsid w:val="001B28DE"/>
    <w:rsid w:val="001B34D2"/>
    <w:rsid w:val="001B3D06"/>
    <w:rsid w:val="001B3D24"/>
    <w:rsid w:val="001B46CE"/>
    <w:rsid w:val="001B4992"/>
    <w:rsid w:val="001B4CF6"/>
    <w:rsid w:val="001B53D6"/>
    <w:rsid w:val="001B750C"/>
    <w:rsid w:val="001B7704"/>
    <w:rsid w:val="001C2A16"/>
    <w:rsid w:val="001C2F7D"/>
    <w:rsid w:val="001C325E"/>
    <w:rsid w:val="001C3C13"/>
    <w:rsid w:val="001C4060"/>
    <w:rsid w:val="001C4554"/>
    <w:rsid w:val="001C5D62"/>
    <w:rsid w:val="001D0D19"/>
    <w:rsid w:val="001D155B"/>
    <w:rsid w:val="001D2A37"/>
    <w:rsid w:val="001D2D61"/>
    <w:rsid w:val="001D35BE"/>
    <w:rsid w:val="001D42DC"/>
    <w:rsid w:val="001D4415"/>
    <w:rsid w:val="001D4554"/>
    <w:rsid w:val="001D4741"/>
    <w:rsid w:val="001D54E3"/>
    <w:rsid w:val="001D6414"/>
    <w:rsid w:val="001D6AC0"/>
    <w:rsid w:val="001D6B9C"/>
    <w:rsid w:val="001D709E"/>
    <w:rsid w:val="001D7A7B"/>
    <w:rsid w:val="001D7AF8"/>
    <w:rsid w:val="001E02CD"/>
    <w:rsid w:val="001E0A81"/>
    <w:rsid w:val="001E0FD9"/>
    <w:rsid w:val="001E1204"/>
    <w:rsid w:val="001E1509"/>
    <w:rsid w:val="001E2118"/>
    <w:rsid w:val="001E2774"/>
    <w:rsid w:val="001E28DC"/>
    <w:rsid w:val="001E28EC"/>
    <w:rsid w:val="001E3437"/>
    <w:rsid w:val="001E3C6E"/>
    <w:rsid w:val="001E4073"/>
    <w:rsid w:val="001E4A2E"/>
    <w:rsid w:val="001E57B6"/>
    <w:rsid w:val="001E6CFB"/>
    <w:rsid w:val="001E6E13"/>
    <w:rsid w:val="001F00A7"/>
    <w:rsid w:val="001F00DD"/>
    <w:rsid w:val="001F1749"/>
    <w:rsid w:val="001F26AB"/>
    <w:rsid w:val="001F2CCC"/>
    <w:rsid w:val="001F2D46"/>
    <w:rsid w:val="001F330C"/>
    <w:rsid w:val="001F4016"/>
    <w:rsid w:val="001F4017"/>
    <w:rsid w:val="001F435C"/>
    <w:rsid w:val="001F46AE"/>
    <w:rsid w:val="001F5AA7"/>
    <w:rsid w:val="001F5E01"/>
    <w:rsid w:val="001F66A5"/>
    <w:rsid w:val="001F737A"/>
    <w:rsid w:val="00200181"/>
    <w:rsid w:val="002009C3"/>
    <w:rsid w:val="00200FFC"/>
    <w:rsid w:val="002011E0"/>
    <w:rsid w:val="00202209"/>
    <w:rsid w:val="00202505"/>
    <w:rsid w:val="0020261E"/>
    <w:rsid w:val="00202B03"/>
    <w:rsid w:val="0020382E"/>
    <w:rsid w:val="00203CB0"/>
    <w:rsid w:val="002040C2"/>
    <w:rsid w:val="00204B6B"/>
    <w:rsid w:val="00205412"/>
    <w:rsid w:val="00207560"/>
    <w:rsid w:val="00210431"/>
    <w:rsid w:val="002108FD"/>
    <w:rsid w:val="002114E8"/>
    <w:rsid w:val="00212054"/>
    <w:rsid w:val="00212278"/>
    <w:rsid w:val="00212797"/>
    <w:rsid w:val="00215385"/>
    <w:rsid w:val="00215821"/>
    <w:rsid w:val="0021586B"/>
    <w:rsid w:val="00216D47"/>
    <w:rsid w:val="00217103"/>
    <w:rsid w:val="00217B20"/>
    <w:rsid w:val="0022032D"/>
    <w:rsid w:val="00220D19"/>
    <w:rsid w:val="00222D5F"/>
    <w:rsid w:val="00223123"/>
    <w:rsid w:val="00223B46"/>
    <w:rsid w:val="002246C0"/>
    <w:rsid w:val="00225146"/>
    <w:rsid w:val="002251D0"/>
    <w:rsid w:val="0022567E"/>
    <w:rsid w:val="0022701F"/>
    <w:rsid w:val="00230ACF"/>
    <w:rsid w:val="0023296D"/>
    <w:rsid w:val="00232E07"/>
    <w:rsid w:val="0023360C"/>
    <w:rsid w:val="002337A5"/>
    <w:rsid w:val="00233F35"/>
    <w:rsid w:val="00235A2A"/>
    <w:rsid w:val="002365B8"/>
    <w:rsid w:val="00236D6A"/>
    <w:rsid w:val="002409F9"/>
    <w:rsid w:val="00241248"/>
    <w:rsid w:val="0024296F"/>
    <w:rsid w:val="00243EB5"/>
    <w:rsid w:val="00244B35"/>
    <w:rsid w:val="00244BE3"/>
    <w:rsid w:val="002455B0"/>
    <w:rsid w:val="00245940"/>
    <w:rsid w:val="00245BFD"/>
    <w:rsid w:val="00245DC5"/>
    <w:rsid w:val="00247939"/>
    <w:rsid w:val="0025024B"/>
    <w:rsid w:val="002504E6"/>
    <w:rsid w:val="002508A4"/>
    <w:rsid w:val="00250CB3"/>
    <w:rsid w:val="00251A79"/>
    <w:rsid w:val="00252AF5"/>
    <w:rsid w:val="0025335A"/>
    <w:rsid w:val="00255B9B"/>
    <w:rsid w:val="002568B6"/>
    <w:rsid w:val="00256FDE"/>
    <w:rsid w:val="00257199"/>
    <w:rsid w:val="00257676"/>
    <w:rsid w:val="00257A0F"/>
    <w:rsid w:val="0026012A"/>
    <w:rsid w:val="002610AE"/>
    <w:rsid w:val="00261B9E"/>
    <w:rsid w:val="00262A74"/>
    <w:rsid w:val="00262CE6"/>
    <w:rsid w:val="002632A5"/>
    <w:rsid w:val="00263A45"/>
    <w:rsid w:val="00263D5B"/>
    <w:rsid w:val="00264979"/>
    <w:rsid w:val="00264A8C"/>
    <w:rsid w:val="00270EE8"/>
    <w:rsid w:val="00271EA1"/>
    <w:rsid w:val="002727DC"/>
    <w:rsid w:val="00272F2E"/>
    <w:rsid w:val="00273092"/>
    <w:rsid w:val="00273791"/>
    <w:rsid w:val="00274176"/>
    <w:rsid w:val="00274B4A"/>
    <w:rsid w:val="00274D80"/>
    <w:rsid w:val="002753C0"/>
    <w:rsid w:val="002766D2"/>
    <w:rsid w:val="00276A6F"/>
    <w:rsid w:val="00276FDD"/>
    <w:rsid w:val="002776A2"/>
    <w:rsid w:val="0028073D"/>
    <w:rsid w:val="0028096E"/>
    <w:rsid w:val="00281BD6"/>
    <w:rsid w:val="00281C42"/>
    <w:rsid w:val="00281DF7"/>
    <w:rsid w:val="002822B3"/>
    <w:rsid w:val="0028230D"/>
    <w:rsid w:val="00282908"/>
    <w:rsid w:val="00284141"/>
    <w:rsid w:val="00285103"/>
    <w:rsid w:val="00285828"/>
    <w:rsid w:val="00285F28"/>
    <w:rsid w:val="002861DB"/>
    <w:rsid w:val="002862EF"/>
    <w:rsid w:val="002870C5"/>
    <w:rsid w:val="002909FA"/>
    <w:rsid w:val="00291695"/>
    <w:rsid w:val="002916CA"/>
    <w:rsid w:val="00293F9B"/>
    <w:rsid w:val="002940AD"/>
    <w:rsid w:val="002942AE"/>
    <w:rsid w:val="00294543"/>
    <w:rsid w:val="00294700"/>
    <w:rsid w:val="002953FB"/>
    <w:rsid w:val="00296539"/>
    <w:rsid w:val="00297865"/>
    <w:rsid w:val="00297E08"/>
    <w:rsid w:val="002A088D"/>
    <w:rsid w:val="002A0FFE"/>
    <w:rsid w:val="002A2012"/>
    <w:rsid w:val="002A2E29"/>
    <w:rsid w:val="002A3159"/>
    <w:rsid w:val="002A38E0"/>
    <w:rsid w:val="002A6157"/>
    <w:rsid w:val="002A6CB0"/>
    <w:rsid w:val="002B0CA0"/>
    <w:rsid w:val="002B0D3F"/>
    <w:rsid w:val="002B1B7F"/>
    <w:rsid w:val="002B2A02"/>
    <w:rsid w:val="002B2E15"/>
    <w:rsid w:val="002B303D"/>
    <w:rsid w:val="002B3E75"/>
    <w:rsid w:val="002B3EDE"/>
    <w:rsid w:val="002B421B"/>
    <w:rsid w:val="002B4641"/>
    <w:rsid w:val="002B6812"/>
    <w:rsid w:val="002B6EBB"/>
    <w:rsid w:val="002B7461"/>
    <w:rsid w:val="002B761A"/>
    <w:rsid w:val="002C2728"/>
    <w:rsid w:val="002C3C5C"/>
    <w:rsid w:val="002C40CE"/>
    <w:rsid w:val="002C47CB"/>
    <w:rsid w:val="002C5072"/>
    <w:rsid w:val="002C5A71"/>
    <w:rsid w:val="002C5BEE"/>
    <w:rsid w:val="002C5F9D"/>
    <w:rsid w:val="002C62F7"/>
    <w:rsid w:val="002C7970"/>
    <w:rsid w:val="002C7CF0"/>
    <w:rsid w:val="002D024A"/>
    <w:rsid w:val="002D0355"/>
    <w:rsid w:val="002D0BB9"/>
    <w:rsid w:val="002D14EE"/>
    <w:rsid w:val="002D17A5"/>
    <w:rsid w:val="002D3C1D"/>
    <w:rsid w:val="002D3CE7"/>
    <w:rsid w:val="002D493D"/>
    <w:rsid w:val="002D4E75"/>
    <w:rsid w:val="002D618C"/>
    <w:rsid w:val="002D6328"/>
    <w:rsid w:val="002E32D3"/>
    <w:rsid w:val="002E40EF"/>
    <w:rsid w:val="002E4D00"/>
    <w:rsid w:val="002E4EFB"/>
    <w:rsid w:val="002E5564"/>
    <w:rsid w:val="002E59FC"/>
    <w:rsid w:val="002E5EE4"/>
    <w:rsid w:val="002E774B"/>
    <w:rsid w:val="002E77A3"/>
    <w:rsid w:val="002F0C40"/>
    <w:rsid w:val="002F1425"/>
    <w:rsid w:val="002F1AF0"/>
    <w:rsid w:val="002F1B74"/>
    <w:rsid w:val="002F1FFC"/>
    <w:rsid w:val="002F2A25"/>
    <w:rsid w:val="002F2D28"/>
    <w:rsid w:val="002F2F1E"/>
    <w:rsid w:val="002F3432"/>
    <w:rsid w:val="002F4245"/>
    <w:rsid w:val="002F470F"/>
    <w:rsid w:val="002F5599"/>
    <w:rsid w:val="002F59C7"/>
    <w:rsid w:val="002F712D"/>
    <w:rsid w:val="002F7508"/>
    <w:rsid w:val="0030008F"/>
    <w:rsid w:val="00300D70"/>
    <w:rsid w:val="00301592"/>
    <w:rsid w:val="00301AB1"/>
    <w:rsid w:val="00301D2E"/>
    <w:rsid w:val="00303248"/>
    <w:rsid w:val="00303763"/>
    <w:rsid w:val="0030383F"/>
    <w:rsid w:val="00303A9D"/>
    <w:rsid w:val="00306A3D"/>
    <w:rsid w:val="00307305"/>
    <w:rsid w:val="00307F48"/>
    <w:rsid w:val="003104B7"/>
    <w:rsid w:val="00311215"/>
    <w:rsid w:val="0031141E"/>
    <w:rsid w:val="003117EE"/>
    <w:rsid w:val="003118C7"/>
    <w:rsid w:val="00313203"/>
    <w:rsid w:val="00314112"/>
    <w:rsid w:val="00315443"/>
    <w:rsid w:val="003154F3"/>
    <w:rsid w:val="0031592F"/>
    <w:rsid w:val="0032012E"/>
    <w:rsid w:val="0032032C"/>
    <w:rsid w:val="00320DDA"/>
    <w:rsid w:val="00320FF0"/>
    <w:rsid w:val="00321EF0"/>
    <w:rsid w:val="00322623"/>
    <w:rsid w:val="003227FC"/>
    <w:rsid w:val="00323647"/>
    <w:rsid w:val="0032385C"/>
    <w:rsid w:val="00324675"/>
    <w:rsid w:val="003247A4"/>
    <w:rsid w:val="00324CDA"/>
    <w:rsid w:val="00324E38"/>
    <w:rsid w:val="0032508D"/>
    <w:rsid w:val="00325D59"/>
    <w:rsid w:val="003266CB"/>
    <w:rsid w:val="00326A77"/>
    <w:rsid w:val="003275DC"/>
    <w:rsid w:val="0032793E"/>
    <w:rsid w:val="003308D1"/>
    <w:rsid w:val="0033103A"/>
    <w:rsid w:val="003311F6"/>
    <w:rsid w:val="0033221D"/>
    <w:rsid w:val="00332476"/>
    <w:rsid w:val="00332522"/>
    <w:rsid w:val="0033330A"/>
    <w:rsid w:val="00333388"/>
    <w:rsid w:val="00333759"/>
    <w:rsid w:val="00333FAE"/>
    <w:rsid w:val="003348E9"/>
    <w:rsid w:val="00334D06"/>
    <w:rsid w:val="003359A0"/>
    <w:rsid w:val="00336B14"/>
    <w:rsid w:val="0033721D"/>
    <w:rsid w:val="003406F3"/>
    <w:rsid w:val="00340B62"/>
    <w:rsid w:val="0034188E"/>
    <w:rsid w:val="00341D7D"/>
    <w:rsid w:val="003427F8"/>
    <w:rsid w:val="00343C22"/>
    <w:rsid w:val="00344B57"/>
    <w:rsid w:val="00345E61"/>
    <w:rsid w:val="003460F3"/>
    <w:rsid w:val="0034614E"/>
    <w:rsid w:val="00346358"/>
    <w:rsid w:val="00346EE9"/>
    <w:rsid w:val="00347EBE"/>
    <w:rsid w:val="003506FF"/>
    <w:rsid w:val="00351ED9"/>
    <w:rsid w:val="00352543"/>
    <w:rsid w:val="0035277B"/>
    <w:rsid w:val="00353311"/>
    <w:rsid w:val="00353F56"/>
    <w:rsid w:val="003543C5"/>
    <w:rsid w:val="003546A2"/>
    <w:rsid w:val="00354DDD"/>
    <w:rsid w:val="00355345"/>
    <w:rsid w:val="0035552E"/>
    <w:rsid w:val="00355A2B"/>
    <w:rsid w:val="003562A2"/>
    <w:rsid w:val="003566AC"/>
    <w:rsid w:val="00356994"/>
    <w:rsid w:val="00357B97"/>
    <w:rsid w:val="00357C50"/>
    <w:rsid w:val="00357D0E"/>
    <w:rsid w:val="0036066E"/>
    <w:rsid w:val="00360A84"/>
    <w:rsid w:val="00361037"/>
    <w:rsid w:val="003610D2"/>
    <w:rsid w:val="00361EBB"/>
    <w:rsid w:val="00362B1E"/>
    <w:rsid w:val="00363015"/>
    <w:rsid w:val="00365F17"/>
    <w:rsid w:val="003661A5"/>
    <w:rsid w:val="003663F2"/>
    <w:rsid w:val="00366BB3"/>
    <w:rsid w:val="00367612"/>
    <w:rsid w:val="00367893"/>
    <w:rsid w:val="00367946"/>
    <w:rsid w:val="00370302"/>
    <w:rsid w:val="00370314"/>
    <w:rsid w:val="003704A2"/>
    <w:rsid w:val="00370DD4"/>
    <w:rsid w:val="00370FE3"/>
    <w:rsid w:val="00371D42"/>
    <w:rsid w:val="00373CF2"/>
    <w:rsid w:val="00375E8E"/>
    <w:rsid w:val="00376182"/>
    <w:rsid w:val="0037724E"/>
    <w:rsid w:val="00377370"/>
    <w:rsid w:val="00377624"/>
    <w:rsid w:val="00380461"/>
    <w:rsid w:val="0038063D"/>
    <w:rsid w:val="00380DE4"/>
    <w:rsid w:val="003815DF"/>
    <w:rsid w:val="0038282B"/>
    <w:rsid w:val="00382906"/>
    <w:rsid w:val="00383205"/>
    <w:rsid w:val="00383F86"/>
    <w:rsid w:val="003847FE"/>
    <w:rsid w:val="00385379"/>
    <w:rsid w:val="00386242"/>
    <w:rsid w:val="00386657"/>
    <w:rsid w:val="00386E02"/>
    <w:rsid w:val="00391137"/>
    <w:rsid w:val="0039240C"/>
    <w:rsid w:val="0039297A"/>
    <w:rsid w:val="00393298"/>
    <w:rsid w:val="00393FAA"/>
    <w:rsid w:val="003946C7"/>
    <w:rsid w:val="00394D0F"/>
    <w:rsid w:val="003955CD"/>
    <w:rsid w:val="0039698A"/>
    <w:rsid w:val="003979EE"/>
    <w:rsid w:val="003A12CF"/>
    <w:rsid w:val="003A1B7F"/>
    <w:rsid w:val="003A23C7"/>
    <w:rsid w:val="003A2729"/>
    <w:rsid w:val="003A27CB"/>
    <w:rsid w:val="003A4E33"/>
    <w:rsid w:val="003A6BC8"/>
    <w:rsid w:val="003A7C13"/>
    <w:rsid w:val="003B0BC7"/>
    <w:rsid w:val="003B20F0"/>
    <w:rsid w:val="003B27F2"/>
    <w:rsid w:val="003B31BF"/>
    <w:rsid w:val="003B41B1"/>
    <w:rsid w:val="003B4396"/>
    <w:rsid w:val="003B5CBA"/>
    <w:rsid w:val="003B6165"/>
    <w:rsid w:val="003B754A"/>
    <w:rsid w:val="003B7904"/>
    <w:rsid w:val="003C006B"/>
    <w:rsid w:val="003C01AD"/>
    <w:rsid w:val="003C069F"/>
    <w:rsid w:val="003C0876"/>
    <w:rsid w:val="003C0ABA"/>
    <w:rsid w:val="003C18D0"/>
    <w:rsid w:val="003C277E"/>
    <w:rsid w:val="003C315D"/>
    <w:rsid w:val="003C31E1"/>
    <w:rsid w:val="003C3691"/>
    <w:rsid w:val="003C3AC9"/>
    <w:rsid w:val="003C407A"/>
    <w:rsid w:val="003C4465"/>
    <w:rsid w:val="003C4889"/>
    <w:rsid w:val="003C48EE"/>
    <w:rsid w:val="003C4A2F"/>
    <w:rsid w:val="003C70B1"/>
    <w:rsid w:val="003C7248"/>
    <w:rsid w:val="003C7C73"/>
    <w:rsid w:val="003C7FEB"/>
    <w:rsid w:val="003D0928"/>
    <w:rsid w:val="003D24F5"/>
    <w:rsid w:val="003D3DDD"/>
    <w:rsid w:val="003D3FDA"/>
    <w:rsid w:val="003D466C"/>
    <w:rsid w:val="003D5730"/>
    <w:rsid w:val="003D7527"/>
    <w:rsid w:val="003D77F8"/>
    <w:rsid w:val="003E03EB"/>
    <w:rsid w:val="003E05E1"/>
    <w:rsid w:val="003E099C"/>
    <w:rsid w:val="003E1E8C"/>
    <w:rsid w:val="003E318C"/>
    <w:rsid w:val="003E4B33"/>
    <w:rsid w:val="003E50A0"/>
    <w:rsid w:val="003E523F"/>
    <w:rsid w:val="003E52DD"/>
    <w:rsid w:val="003E6F4F"/>
    <w:rsid w:val="003E7D30"/>
    <w:rsid w:val="003F0208"/>
    <w:rsid w:val="003F0B03"/>
    <w:rsid w:val="003F17EF"/>
    <w:rsid w:val="003F2293"/>
    <w:rsid w:val="003F257C"/>
    <w:rsid w:val="003F27FF"/>
    <w:rsid w:val="003F3495"/>
    <w:rsid w:val="003F4206"/>
    <w:rsid w:val="003F50A1"/>
    <w:rsid w:val="003F661F"/>
    <w:rsid w:val="003F68A1"/>
    <w:rsid w:val="003F7326"/>
    <w:rsid w:val="004004C3"/>
    <w:rsid w:val="00400B62"/>
    <w:rsid w:val="0040134E"/>
    <w:rsid w:val="00401884"/>
    <w:rsid w:val="00401983"/>
    <w:rsid w:val="00401CE6"/>
    <w:rsid w:val="004027EE"/>
    <w:rsid w:val="004036B1"/>
    <w:rsid w:val="004043ED"/>
    <w:rsid w:val="0040465B"/>
    <w:rsid w:val="00404739"/>
    <w:rsid w:val="00404D0D"/>
    <w:rsid w:val="00404D60"/>
    <w:rsid w:val="0040580E"/>
    <w:rsid w:val="0040659D"/>
    <w:rsid w:val="00410778"/>
    <w:rsid w:val="00410936"/>
    <w:rsid w:val="00410E52"/>
    <w:rsid w:val="00412D44"/>
    <w:rsid w:val="00413242"/>
    <w:rsid w:val="0041329B"/>
    <w:rsid w:val="0041388A"/>
    <w:rsid w:val="004139C0"/>
    <w:rsid w:val="00414473"/>
    <w:rsid w:val="00414AD9"/>
    <w:rsid w:val="0041554A"/>
    <w:rsid w:val="00415B48"/>
    <w:rsid w:val="00416DC1"/>
    <w:rsid w:val="00417C90"/>
    <w:rsid w:val="0042001C"/>
    <w:rsid w:val="00421509"/>
    <w:rsid w:val="00421DE9"/>
    <w:rsid w:val="0042212E"/>
    <w:rsid w:val="004229A2"/>
    <w:rsid w:val="00422CEB"/>
    <w:rsid w:val="004235F7"/>
    <w:rsid w:val="0042384E"/>
    <w:rsid w:val="00424D38"/>
    <w:rsid w:val="00424F96"/>
    <w:rsid w:val="00427F3C"/>
    <w:rsid w:val="00430233"/>
    <w:rsid w:val="00430B9A"/>
    <w:rsid w:val="00431D4D"/>
    <w:rsid w:val="0043258F"/>
    <w:rsid w:val="0043275E"/>
    <w:rsid w:val="004334FF"/>
    <w:rsid w:val="00435799"/>
    <w:rsid w:val="00436053"/>
    <w:rsid w:val="0043613E"/>
    <w:rsid w:val="00437578"/>
    <w:rsid w:val="00440E78"/>
    <w:rsid w:val="00440F99"/>
    <w:rsid w:val="004410F0"/>
    <w:rsid w:val="004411C3"/>
    <w:rsid w:val="0044150B"/>
    <w:rsid w:val="00441D08"/>
    <w:rsid w:val="00442025"/>
    <w:rsid w:val="004423A1"/>
    <w:rsid w:val="00442B8F"/>
    <w:rsid w:val="00442C57"/>
    <w:rsid w:val="00443346"/>
    <w:rsid w:val="00443B49"/>
    <w:rsid w:val="0044585A"/>
    <w:rsid w:val="004458AA"/>
    <w:rsid w:val="0044669B"/>
    <w:rsid w:val="004467DD"/>
    <w:rsid w:val="0044700E"/>
    <w:rsid w:val="00447F08"/>
    <w:rsid w:val="00450245"/>
    <w:rsid w:val="0045065E"/>
    <w:rsid w:val="00450967"/>
    <w:rsid w:val="004511BE"/>
    <w:rsid w:val="00452F1C"/>
    <w:rsid w:val="00453231"/>
    <w:rsid w:val="00453F3C"/>
    <w:rsid w:val="00454A45"/>
    <w:rsid w:val="00455D9C"/>
    <w:rsid w:val="00455EE0"/>
    <w:rsid w:val="00456506"/>
    <w:rsid w:val="00456915"/>
    <w:rsid w:val="004576A2"/>
    <w:rsid w:val="004576DF"/>
    <w:rsid w:val="00457A51"/>
    <w:rsid w:val="004610BA"/>
    <w:rsid w:val="00461DC2"/>
    <w:rsid w:val="00462384"/>
    <w:rsid w:val="00462854"/>
    <w:rsid w:val="004628CB"/>
    <w:rsid w:val="00463089"/>
    <w:rsid w:val="0046406E"/>
    <w:rsid w:val="00464191"/>
    <w:rsid w:val="004641F9"/>
    <w:rsid w:val="004659C0"/>
    <w:rsid w:val="0046664B"/>
    <w:rsid w:val="00466FEC"/>
    <w:rsid w:val="004673DF"/>
    <w:rsid w:val="00467608"/>
    <w:rsid w:val="00467BCE"/>
    <w:rsid w:val="00470098"/>
    <w:rsid w:val="0047043F"/>
    <w:rsid w:val="00471343"/>
    <w:rsid w:val="00471F16"/>
    <w:rsid w:val="00472187"/>
    <w:rsid w:val="004729C6"/>
    <w:rsid w:val="00472E67"/>
    <w:rsid w:val="0047372F"/>
    <w:rsid w:val="00474020"/>
    <w:rsid w:val="00474742"/>
    <w:rsid w:val="0047754E"/>
    <w:rsid w:val="00482657"/>
    <w:rsid w:val="00482ECD"/>
    <w:rsid w:val="00483129"/>
    <w:rsid w:val="004847D8"/>
    <w:rsid w:val="00485337"/>
    <w:rsid w:val="00485D78"/>
    <w:rsid w:val="00487518"/>
    <w:rsid w:val="0048784F"/>
    <w:rsid w:val="004901B6"/>
    <w:rsid w:val="00491140"/>
    <w:rsid w:val="00491DBC"/>
    <w:rsid w:val="00493143"/>
    <w:rsid w:val="004932AE"/>
    <w:rsid w:val="004939A1"/>
    <w:rsid w:val="00493B5B"/>
    <w:rsid w:val="00493F8E"/>
    <w:rsid w:val="00494B92"/>
    <w:rsid w:val="004956D0"/>
    <w:rsid w:val="004957F3"/>
    <w:rsid w:val="00495E4E"/>
    <w:rsid w:val="00495EE8"/>
    <w:rsid w:val="00495F89"/>
    <w:rsid w:val="0049626E"/>
    <w:rsid w:val="00496AF9"/>
    <w:rsid w:val="004978A1"/>
    <w:rsid w:val="004A1647"/>
    <w:rsid w:val="004A206F"/>
    <w:rsid w:val="004A2075"/>
    <w:rsid w:val="004A237E"/>
    <w:rsid w:val="004A2BED"/>
    <w:rsid w:val="004A31E0"/>
    <w:rsid w:val="004A3B7B"/>
    <w:rsid w:val="004A3E5C"/>
    <w:rsid w:val="004A5F80"/>
    <w:rsid w:val="004A625C"/>
    <w:rsid w:val="004B2DF4"/>
    <w:rsid w:val="004B34A5"/>
    <w:rsid w:val="004B35BB"/>
    <w:rsid w:val="004B4264"/>
    <w:rsid w:val="004B44FE"/>
    <w:rsid w:val="004B56AA"/>
    <w:rsid w:val="004B5845"/>
    <w:rsid w:val="004B6461"/>
    <w:rsid w:val="004B7B68"/>
    <w:rsid w:val="004B7BBA"/>
    <w:rsid w:val="004C168A"/>
    <w:rsid w:val="004C22D1"/>
    <w:rsid w:val="004C26F8"/>
    <w:rsid w:val="004C37F7"/>
    <w:rsid w:val="004C3965"/>
    <w:rsid w:val="004C56A2"/>
    <w:rsid w:val="004C5AE0"/>
    <w:rsid w:val="004C7698"/>
    <w:rsid w:val="004D1911"/>
    <w:rsid w:val="004D417F"/>
    <w:rsid w:val="004D4EAF"/>
    <w:rsid w:val="004D5C13"/>
    <w:rsid w:val="004D71F9"/>
    <w:rsid w:val="004D7BA3"/>
    <w:rsid w:val="004D7F73"/>
    <w:rsid w:val="004E1428"/>
    <w:rsid w:val="004E1E9C"/>
    <w:rsid w:val="004E2B61"/>
    <w:rsid w:val="004E3056"/>
    <w:rsid w:val="004E416F"/>
    <w:rsid w:val="004E48C9"/>
    <w:rsid w:val="004E755C"/>
    <w:rsid w:val="004E77F9"/>
    <w:rsid w:val="004F0153"/>
    <w:rsid w:val="004F24AC"/>
    <w:rsid w:val="004F2C9F"/>
    <w:rsid w:val="004F2EEA"/>
    <w:rsid w:val="004F38BD"/>
    <w:rsid w:val="004F3C8C"/>
    <w:rsid w:val="004F41E9"/>
    <w:rsid w:val="004F483D"/>
    <w:rsid w:val="004F4C41"/>
    <w:rsid w:val="004F51C7"/>
    <w:rsid w:val="004F5314"/>
    <w:rsid w:val="004F53E3"/>
    <w:rsid w:val="004F5A2D"/>
    <w:rsid w:val="004F5B20"/>
    <w:rsid w:val="004F67F9"/>
    <w:rsid w:val="004F719A"/>
    <w:rsid w:val="004F7A29"/>
    <w:rsid w:val="004F7EBD"/>
    <w:rsid w:val="00502B71"/>
    <w:rsid w:val="005032FB"/>
    <w:rsid w:val="005039DD"/>
    <w:rsid w:val="00503B1F"/>
    <w:rsid w:val="00503B2E"/>
    <w:rsid w:val="00503BC8"/>
    <w:rsid w:val="00503DB1"/>
    <w:rsid w:val="005042DA"/>
    <w:rsid w:val="00504BF5"/>
    <w:rsid w:val="0050534E"/>
    <w:rsid w:val="005068BA"/>
    <w:rsid w:val="0050690E"/>
    <w:rsid w:val="00506CEE"/>
    <w:rsid w:val="00507737"/>
    <w:rsid w:val="005106D6"/>
    <w:rsid w:val="00511A17"/>
    <w:rsid w:val="00512400"/>
    <w:rsid w:val="0051291A"/>
    <w:rsid w:val="005130C8"/>
    <w:rsid w:val="0051372F"/>
    <w:rsid w:val="005143F4"/>
    <w:rsid w:val="00514EB3"/>
    <w:rsid w:val="005154E8"/>
    <w:rsid w:val="00515A90"/>
    <w:rsid w:val="005164B3"/>
    <w:rsid w:val="005164F4"/>
    <w:rsid w:val="0051660F"/>
    <w:rsid w:val="005170F2"/>
    <w:rsid w:val="0051777A"/>
    <w:rsid w:val="0051785D"/>
    <w:rsid w:val="00517CEC"/>
    <w:rsid w:val="0052028E"/>
    <w:rsid w:val="00520578"/>
    <w:rsid w:val="00520BD6"/>
    <w:rsid w:val="005215C9"/>
    <w:rsid w:val="005219D1"/>
    <w:rsid w:val="0052238B"/>
    <w:rsid w:val="005234C3"/>
    <w:rsid w:val="00523C82"/>
    <w:rsid w:val="0052464B"/>
    <w:rsid w:val="005248B0"/>
    <w:rsid w:val="005255F2"/>
    <w:rsid w:val="0052598B"/>
    <w:rsid w:val="005272C1"/>
    <w:rsid w:val="00527B75"/>
    <w:rsid w:val="00530D83"/>
    <w:rsid w:val="005316EB"/>
    <w:rsid w:val="0053180E"/>
    <w:rsid w:val="005318EA"/>
    <w:rsid w:val="00531994"/>
    <w:rsid w:val="00532A18"/>
    <w:rsid w:val="00534491"/>
    <w:rsid w:val="005355DE"/>
    <w:rsid w:val="005360EF"/>
    <w:rsid w:val="005363BE"/>
    <w:rsid w:val="00536C9B"/>
    <w:rsid w:val="0053709C"/>
    <w:rsid w:val="00540182"/>
    <w:rsid w:val="005404D0"/>
    <w:rsid w:val="0054111D"/>
    <w:rsid w:val="005417E0"/>
    <w:rsid w:val="00541D38"/>
    <w:rsid w:val="00544321"/>
    <w:rsid w:val="00545189"/>
    <w:rsid w:val="005468D0"/>
    <w:rsid w:val="00546A1C"/>
    <w:rsid w:val="00547A2C"/>
    <w:rsid w:val="00547ADA"/>
    <w:rsid w:val="005509C5"/>
    <w:rsid w:val="00550AD1"/>
    <w:rsid w:val="00550B8D"/>
    <w:rsid w:val="00551333"/>
    <w:rsid w:val="005517F7"/>
    <w:rsid w:val="00555931"/>
    <w:rsid w:val="0055676C"/>
    <w:rsid w:val="0055682C"/>
    <w:rsid w:val="005568C9"/>
    <w:rsid w:val="00556A1F"/>
    <w:rsid w:val="00556D72"/>
    <w:rsid w:val="00557D7D"/>
    <w:rsid w:val="0056091F"/>
    <w:rsid w:val="00560F1D"/>
    <w:rsid w:val="0056142B"/>
    <w:rsid w:val="0056242A"/>
    <w:rsid w:val="00563876"/>
    <w:rsid w:val="005638AA"/>
    <w:rsid w:val="00565B97"/>
    <w:rsid w:val="00566A55"/>
    <w:rsid w:val="00566DDE"/>
    <w:rsid w:val="00566EA5"/>
    <w:rsid w:val="00566EBF"/>
    <w:rsid w:val="005706AE"/>
    <w:rsid w:val="00571758"/>
    <w:rsid w:val="00571C5E"/>
    <w:rsid w:val="0057221E"/>
    <w:rsid w:val="00572A5B"/>
    <w:rsid w:val="0057345B"/>
    <w:rsid w:val="005738A3"/>
    <w:rsid w:val="00573B8B"/>
    <w:rsid w:val="00574CAE"/>
    <w:rsid w:val="00575407"/>
    <w:rsid w:val="0058134C"/>
    <w:rsid w:val="005828BB"/>
    <w:rsid w:val="00583CF0"/>
    <w:rsid w:val="00583F5F"/>
    <w:rsid w:val="0058497D"/>
    <w:rsid w:val="005873D8"/>
    <w:rsid w:val="00587A5F"/>
    <w:rsid w:val="00587F1C"/>
    <w:rsid w:val="00590C5B"/>
    <w:rsid w:val="005920AE"/>
    <w:rsid w:val="0059244C"/>
    <w:rsid w:val="005924B0"/>
    <w:rsid w:val="005925D2"/>
    <w:rsid w:val="00592D89"/>
    <w:rsid w:val="00592D9D"/>
    <w:rsid w:val="00595F75"/>
    <w:rsid w:val="00596D7C"/>
    <w:rsid w:val="00596ED6"/>
    <w:rsid w:val="00597004"/>
    <w:rsid w:val="005A0740"/>
    <w:rsid w:val="005A11B9"/>
    <w:rsid w:val="005A1C06"/>
    <w:rsid w:val="005A28F7"/>
    <w:rsid w:val="005A2FE1"/>
    <w:rsid w:val="005A4CF8"/>
    <w:rsid w:val="005A736B"/>
    <w:rsid w:val="005A7FD7"/>
    <w:rsid w:val="005B1560"/>
    <w:rsid w:val="005B1BE3"/>
    <w:rsid w:val="005B24FA"/>
    <w:rsid w:val="005B29E0"/>
    <w:rsid w:val="005B3F29"/>
    <w:rsid w:val="005B5C48"/>
    <w:rsid w:val="005B6023"/>
    <w:rsid w:val="005B6213"/>
    <w:rsid w:val="005B6DE6"/>
    <w:rsid w:val="005B767D"/>
    <w:rsid w:val="005C0912"/>
    <w:rsid w:val="005C0D8C"/>
    <w:rsid w:val="005C1782"/>
    <w:rsid w:val="005C1C54"/>
    <w:rsid w:val="005C1CCD"/>
    <w:rsid w:val="005C1DDE"/>
    <w:rsid w:val="005C1E16"/>
    <w:rsid w:val="005C22F4"/>
    <w:rsid w:val="005C4233"/>
    <w:rsid w:val="005C4840"/>
    <w:rsid w:val="005C5636"/>
    <w:rsid w:val="005C66F3"/>
    <w:rsid w:val="005C6F9E"/>
    <w:rsid w:val="005C782F"/>
    <w:rsid w:val="005C7A5A"/>
    <w:rsid w:val="005C7CE8"/>
    <w:rsid w:val="005D0144"/>
    <w:rsid w:val="005D0A0B"/>
    <w:rsid w:val="005D1600"/>
    <w:rsid w:val="005D1973"/>
    <w:rsid w:val="005D23B0"/>
    <w:rsid w:val="005D3143"/>
    <w:rsid w:val="005D3C8D"/>
    <w:rsid w:val="005D5D8D"/>
    <w:rsid w:val="005D5E73"/>
    <w:rsid w:val="005D6771"/>
    <w:rsid w:val="005D6D8B"/>
    <w:rsid w:val="005E06D7"/>
    <w:rsid w:val="005E0DA1"/>
    <w:rsid w:val="005E0E2B"/>
    <w:rsid w:val="005E1355"/>
    <w:rsid w:val="005E1B11"/>
    <w:rsid w:val="005E2500"/>
    <w:rsid w:val="005E391B"/>
    <w:rsid w:val="005E3D75"/>
    <w:rsid w:val="005E42A1"/>
    <w:rsid w:val="005E4956"/>
    <w:rsid w:val="005E4E5D"/>
    <w:rsid w:val="005E72C9"/>
    <w:rsid w:val="005F057F"/>
    <w:rsid w:val="005F09F0"/>
    <w:rsid w:val="005F1D34"/>
    <w:rsid w:val="005F31DF"/>
    <w:rsid w:val="005F3705"/>
    <w:rsid w:val="005F4839"/>
    <w:rsid w:val="005F5B21"/>
    <w:rsid w:val="005F617C"/>
    <w:rsid w:val="005F6E9B"/>
    <w:rsid w:val="005F7F7A"/>
    <w:rsid w:val="00600DA9"/>
    <w:rsid w:val="00602829"/>
    <w:rsid w:val="00602C66"/>
    <w:rsid w:val="006035B0"/>
    <w:rsid w:val="00604758"/>
    <w:rsid w:val="006053C2"/>
    <w:rsid w:val="00605A12"/>
    <w:rsid w:val="00605F4A"/>
    <w:rsid w:val="006062AF"/>
    <w:rsid w:val="006062E8"/>
    <w:rsid w:val="006063BE"/>
    <w:rsid w:val="0060662D"/>
    <w:rsid w:val="006075A9"/>
    <w:rsid w:val="00610A3A"/>
    <w:rsid w:val="00610B00"/>
    <w:rsid w:val="00610C1C"/>
    <w:rsid w:val="00612C1E"/>
    <w:rsid w:val="00613C30"/>
    <w:rsid w:val="00614591"/>
    <w:rsid w:val="00614617"/>
    <w:rsid w:val="00614857"/>
    <w:rsid w:val="00617C1D"/>
    <w:rsid w:val="00617ED4"/>
    <w:rsid w:val="006201BC"/>
    <w:rsid w:val="00620B71"/>
    <w:rsid w:val="00621302"/>
    <w:rsid w:val="0062134F"/>
    <w:rsid w:val="00621591"/>
    <w:rsid w:val="00621B77"/>
    <w:rsid w:val="00621D71"/>
    <w:rsid w:val="0062224B"/>
    <w:rsid w:val="00622544"/>
    <w:rsid w:val="0062350E"/>
    <w:rsid w:val="0062524E"/>
    <w:rsid w:val="00626D6F"/>
    <w:rsid w:val="00631135"/>
    <w:rsid w:val="006337FC"/>
    <w:rsid w:val="00633DDF"/>
    <w:rsid w:val="00634339"/>
    <w:rsid w:val="0063506B"/>
    <w:rsid w:val="00635120"/>
    <w:rsid w:val="00635218"/>
    <w:rsid w:val="00635C72"/>
    <w:rsid w:val="00636008"/>
    <w:rsid w:val="0064003B"/>
    <w:rsid w:val="00640643"/>
    <w:rsid w:val="006408E1"/>
    <w:rsid w:val="00641AD0"/>
    <w:rsid w:val="00643000"/>
    <w:rsid w:val="00643A04"/>
    <w:rsid w:val="006442D1"/>
    <w:rsid w:val="00644414"/>
    <w:rsid w:val="006461A9"/>
    <w:rsid w:val="00646DDE"/>
    <w:rsid w:val="0064776B"/>
    <w:rsid w:val="006512CF"/>
    <w:rsid w:val="006513FF"/>
    <w:rsid w:val="00651A4D"/>
    <w:rsid w:val="00651BE0"/>
    <w:rsid w:val="006535AD"/>
    <w:rsid w:val="0065386E"/>
    <w:rsid w:val="00653F9D"/>
    <w:rsid w:val="00654076"/>
    <w:rsid w:val="00654819"/>
    <w:rsid w:val="00654C1F"/>
    <w:rsid w:val="00654F0E"/>
    <w:rsid w:val="0065540C"/>
    <w:rsid w:val="0065601A"/>
    <w:rsid w:val="006565A9"/>
    <w:rsid w:val="006565FE"/>
    <w:rsid w:val="006568A0"/>
    <w:rsid w:val="00657285"/>
    <w:rsid w:val="00660717"/>
    <w:rsid w:val="00660A08"/>
    <w:rsid w:val="006614E1"/>
    <w:rsid w:val="0066171A"/>
    <w:rsid w:val="006626E9"/>
    <w:rsid w:val="00662713"/>
    <w:rsid w:val="006630A3"/>
    <w:rsid w:val="00663AB2"/>
    <w:rsid w:val="00665124"/>
    <w:rsid w:val="0066593A"/>
    <w:rsid w:val="00665C92"/>
    <w:rsid w:val="00666E4E"/>
    <w:rsid w:val="00667F02"/>
    <w:rsid w:val="00667F44"/>
    <w:rsid w:val="00670838"/>
    <w:rsid w:val="00670A0B"/>
    <w:rsid w:val="00672E19"/>
    <w:rsid w:val="00673789"/>
    <w:rsid w:val="00673F4A"/>
    <w:rsid w:val="00674896"/>
    <w:rsid w:val="00674B9B"/>
    <w:rsid w:val="00674E9B"/>
    <w:rsid w:val="00674EA7"/>
    <w:rsid w:val="00674F54"/>
    <w:rsid w:val="00675961"/>
    <w:rsid w:val="0067751B"/>
    <w:rsid w:val="0067763E"/>
    <w:rsid w:val="006802E8"/>
    <w:rsid w:val="00680470"/>
    <w:rsid w:val="0068082C"/>
    <w:rsid w:val="00680D59"/>
    <w:rsid w:val="006811B6"/>
    <w:rsid w:val="00681F9C"/>
    <w:rsid w:val="006846D6"/>
    <w:rsid w:val="00685863"/>
    <w:rsid w:val="00685CAF"/>
    <w:rsid w:val="00686241"/>
    <w:rsid w:val="00687266"/>
    <w:rsid w:val="00687A35"/>
    <w:rsid w:val="00687A6B"/>
    <w:rsid w:val="0069014C"/>
    <w:rsid w:val="006904BD"/>
    <w:rsid w:val="00692115"/>
    <w:rsid w:val="00692B0E"/>
    <w:rsid w:val="00693209"/>
    <w:rsid w:val="006948F4"/>
    <w:rsid w:val="00694B38"/>
    <w:rsid w:val="00695604"/>
    <w:rsid w:val="006956D7"/>
    <w:rsid w:val="00695B86"/>
    <w:rsid w:val="00695D81"/>
    <w:rsid w:val="00696612"/>
    <w:rsid w:val="00696A8D"/>
    <w:rsid w:val="00697707"/>
    <w:rsid w:val="006A09A0"/>
    <w:rsid w:val="006A0AA3"/>
    <w:rsid w:val="006A0FEE"/>
    <w:rsid w:val="006A265C"/>
    <w:rsid w:val="006A4C0B"/>
    <w:rsid w:val="006A5759"/>
    <w:rsid w:val="006A58A4"/>
    <w:rsid w:val="006A630E"/>
    <w:rsid w:val="006A648F"/>
    <w:rsid w:val="006A657E"/>
    <w:rsid w:val="006A69AF"/>
    <w:rsid w:val="006B1F08"/>
    <w:rsid w:val="006B35D4"/>
    <w:rsid w:val="006B6AF7"/>
    <w:rsid w:val="006C00E8"/>
    <w:rsid w:val="006C0ED9"/>
    <w:rsid w:val="006C24B4"/>
    <w:rsid w:val="006C2741"/>
    <w:rsid w:val="006C3B1A"/>
    <w:rsid w:val="006C3C29"/>
    <w:rsid w:val="006C63E3"/>
    <w:rsid w:val="006C64F7"/>
    <w:rsid w:val="006C6983"/>
    <w:rsid w:val="006C7DE1"/>
    <w:rsid w:val="006C7FB3"/>
    <w:rsid w:val="006D0ED1"/>
    <w:rsid w:val="006D25F9"/>
    <w:rsid w:val="006D27D9"/>
    <w:rsid w:val="006D2A25"/>
    <w:rsid w:val="006D2AA4"/>
    <w:rsid w:val="006D33E1"/>
    <w:rsid w:val="006D3FC2"/>
    <w:rsid w:val="006D5A49"/>
    <w:rsid w:val="006D62E2"/>
    <w:rsid w:val="006D7436"/>
    <w:rsid w:val="006D7654"/>
    <w:rsid w:val="006E014B"/>
    <w:rsid w:val="006E0B8B"/>
    <w:rsid w:val="006E2BE9"/>
    <w:rsid w:val="006E2E15"/>
    <w:rsid w:val="006E3279"/>
    <w:rsid w:val="006E33B7"/>
    <w:rsid w:val="006E417C"/>
    <w:rsid w:val="006E5A6C"/>
    <w:rsid w:val="006E630B"/>
    <w:rsid w:val="006E638F"/>
    <w:rsid w:val="006E66D5"/>
    <w:rsid w:val="006E6936"/>
    <w:rsid w:val="006E6ABA"/>
    <w:rsid w:val="006E7BAE"/>
    <w:rsid w:val="006F09F7"/>
    <w:rsid w:val="006F1135"/>
    <w:rsid w:val="006F11E3"/>
    <w:rsid w:val="006F2DE5"/>
    <w:rsid w:val="006F30E4"/>
    <w:rsid w:val="006F35A2"/>
    <w:rsid w:val="006F41FF"/>
    <w:rsid w:val="006F44EF"/>
    <w:rsid w:val="006F4B02"/>
    <w:rsid w:val="006F4F9C"/>
    <w:rsid w:val="006F566B"/>
    <w:rsid w:val="006F5BB8"/>
    <w:rsid w:val="006F5DBB"/>
    <w:rsid w:val="006F78E5"/>
    <w:rsid w:val="00700A70"/>
    <w:rsid w:val="007023A7"/>
    <w:rsid w:val="00702A44"/>
    <w:rsid w:val="00703635"/>
    <w:rsid w:val="007042F1"/>
    <w:rsid w:val="00705417"/>
    <w:rsid w:val="007055F1"/>
    <w:rsid w:val="0070571C"/>
    <w:rsid w:val="007066C5"/>
    <w:rsid w:val="00706744"/>
    <w:rsid w:val="00706B36"/>
    <w:rsid w:val="007103E5"/>
    <w:rsid w:val="00710417"/>
    <w:rsid w:val="007109DC"/>
    <w:rsid w:val="0071425B"/>
    <w:rsid w:val="0071444C"/>
    <w:rsid w:val="007148C5"/>
    <w:rsid w:val="0071595D"/>
    <w:rsid w:val="00715E58"/>
    <w:rsid w:val="00716067"/>
    <w:rsid w:val="00717D49"/>
    <w:rsid w:val="0072107F"/>
    <w:rsid w:val="00721673"/>
    <w:rsid w:val="00721D58"/>
    <w:rsid w:val="0072206A"/>
    <w:rsid w:val="0072268E"/>
    <w:rsid w:val="0072285D"/>
    <w:rsid w:val="00722F09"/>
    <w:rsid w:val="0072314E"/>
    <w:rsid w:val="007231E5"/>
    <w:rsid w:val="00724BE1"/>
    <w:rsid w:val="00724D4B"/>
    <w:rsid w:val="00724F30"/>
    <w:rsid w:val="00725D17"/>
    <w:rsid w:val="00726CC2"/>
    <w:rsid w:val="00726CF8"/>
    <w:rsid w:val="00726F38"/>
    <w:rsid w:val="0072774B"/>
    <w:rsid w:val="00727BA3"/>
    <w:rsid w:val="007304DD"/>
    <w:rsid w:val="00730987"/>
    <w:rsid w:val="0073115E"/>
    <w:rsid w:val="007317B5"/>
    <w:rsid w:val="00731C1E"/>
    <w:rsid w:val="00732B9C"/>
    <w:rsid w:val="00732D07"/>
    <w:rsid w:val="00732DC7"/>
    <w:rsid w:val="00732F5A"/>
    <w:rsid w:val="0073390F"/>
    <w:rsid w:val="007340DE"/>
    <w:rsid w:val="007346D3"/>
    <w:rsid w:val="00734D36"/>
    <w:rsid w:val="0073619D"/>
    <w:rsid w:val="00736C94"/>
    <w:rsid w:val="00737154"/>
    <w:rsid w:val="00737184"/>
    <w:rsid w:val="00737DBE"/>
    <w:rsid w:val="007406B1"/>
    <w:rsid w:val="00741529"/>
    <w:rsid w:val="00743327"/>
    <w:rsid w:val="00743A45"/>
    <w:rsid w:val="00744498"/>
    <w:rsid w:val="0074489B"/>
    <w:rsid w:val="007451B3"/>
    <w:rsid w:val="00746677"/>
    <w:rsid w:val="00746F12"/>
    <w:rsid w:val="00747CD0"/>
    <w:rsid w:val="0075006F"/>
    <w:rsid w:val="00750A90"/>
    <w:rsid w:val="00751517"/>
    <w:rsid w:val="007525C9"/>
    <w:rsid w:val="00752DC4"/>
    <w:rsid w:val="0075323F"/>
    <w:rsid w:val="0075427A"/>
    <w:rsid w:val="00754827"/>
    <w:rsid w:val="007558D7"/>
    <w:rsid w:val="007562C1"/>
    <w:rsid w:val="00756E67"/>
    <w:rsid w:val="007578D0"/>
    <w:rsid w:val="00762B76"/>
    <w:rsid w:val="007657F8"/>
    <w:rsid w:val="00766C9E"/>
    <w:rsid w:val="00766C9F"/>
    <w:rsid w:val="00766D69"/>
    <w:rsid w:val="00767575"/>
    <w:rsid w:val="00767762"/>
    <w:rsid w:val="007677BB"/>
    <w:rsid w:val="00767E8E"/>
    <w:rsid w:val="007700BB"/>
    <w:rsid w:val="00770C69"/>
    <w:rsid w:val="00772B71"/>
    <w:rsid w:val="0077482E"/>
    <w:rsid w:val="00774EEF"/>
    <w:rsid w:val="00775BEE"/>
    <w:rsid w:val="007760FD"/>
    <w:rsid w:val="00781256"/>
    <w:rsid w:val="007814CA"/>
    <w:rsid w:val="007815E2"/>
    <w:rsid w:val="00781675"/>
    <w:rsid w:val="00781BC3"/>
    <w:rsid w:val="00781D57"/>
    <w:rsid w:val="00783045"/>
    <w:rsid w:val="00783C75"/>
    <w:rsid w:val="00783CD7"/>
    <w:rsid w:val="00783FB7"/>
    <w:rsid w:val="007847FC"/>
    <w:rsid w:val="00784C38"/>
    <w:rsid w:val="00785427"/>
    <w:rsid w:val="00786E48"/>
    <w:rsid w:val="00787055"/>
    <w:rsid w:val="00787B87"/>
    <w:rsid w:val="007903B2"/>
    <w:rsid w:val="0079261E"/>
    <w:rsid w:val="00792D6C"/>
    <w:rsid w:val="00793741"/>
    <w:rsid w:val="00793BD1"/>
    <w:rsid w:val="00794C05"/>
    <w:rsid w:val="007953E9"/>
    <w:rsid w:val="007967FB"/>
    <w:rsid w:val="00796B12"/>
    <w:rsid w:val="007972B2"/>
    <w:rsid w:val="007A01C1"/>
    <w:rsid w:val="007A0956"/>
    <w:rsid w:val="007A0CB6"/>
    <w:rsid w:val="007A3172"/>
    <w:rsid w:val="007A542C"/>
    <w:rsid w:val="007A5A6A"/>
    <w:rsid w:val="007A5E10"/>
    <w:rsid w:val="007A6EAF"/>
    <w:rsid w:val="007A79C3"/>
    <w:rsid w:val="007B0575"/>
    <w:rsid w:val="007B1D0C"/>
    <w:rsid w:val="007B243F"/>
    <w:rsid w:val="007B2C1A"/>
    <w:rsid w:val="007B3E73"/>
    <w:rsid w:val="007B4CF7"/>
    <w:rsid w:val="007B5429"/>
    <w:rsid w:val="007B5518"/>
    <w:rsid w:val="007B58EF"/>
    <w:rsid w:val="007B67D2"/>
    <w:rsid w:val="007B6B7D"/>
    <w:rsid w:val="007B6DB0"/>
    <w:rsid w:val="007B771B"/>
    <w:rsid w:val="007B7AC8"/>
    <w:rsid w:val="007B7D51"/>
    <w:rsid w:val="007C028D"/>
    <w:rsid w:val="007C0BA1"/>
    <w:rsid w:val="007C0BD4"/>
    <w:rsid w:val="007C1059"/>
    <w:rsid w:val="007C2691"/>
    <w:rsid w:val="007C2C04"/>
    <w:rsid w:val="007C3D46"/>
    <w:rsid w:val="007C4C3B"/>
    <w:rsid w:val="007C5D19"/>
    <w:rsid w:val="007C6607"/>
    <w:rsid w:val="007C686A"/>
    <w:rsid w:val="007C7B69"/>
    <w:rsid w:val="007D011B"/>
    <w:rsid w:val="007D0328"/>
    <w:rsid w:val="007D1DFE"/>
    <w:rsid w:val="007D2073"/>
    <w:rsid w:val="007D2332"/>
    <w:rsid w:val="007D2BC4"/>
    <w:rsid w:val="007D4537"/>
    <w:rsid w:val="007D5521"/>
    <w:rsid w:val="007D5549"/>
    <w:rsid w:val="007D6363"/>
    <w:rsid w:val="007D6FA2"/>
    <w:rsid w:val="007D7BD9"/>
    <w:rsid w:val="007E07AC"/>
    <w:rsid w:val="007E0B8F"/>
    <w:rsid w:val="007E2AFD"/>
    <w:rsid w:val="007E464F"/>
    <w:rsid w:val="007E4E84"/>
    <w:rsid w:val="007E50C2"/>
    <w:rsid w:val="007E543C"/>
    <w:rsid w:val="007E623D"/>
    <w:rsid w:val="007E6EFD"/>
    <w:rsid w:val="007F07BE"/>
    <w:rsid w:val="007F1565"/>
    <w:rsid w:val="007F2922"/>
    <w:rsid w:val="007F3570"/>
    <w:rsid w:val="007F5063"/>
    <w:rsid w:val="007F5B0A"/>
    <w:rsid w:val="007F5FCA"/>
    <w:rsid w:val="007F64A0"/>
    <w:rsid w:val="007F6792"/>
    <w:rsid w:val="007F7076"/>
    <w:rsid w:val="007F7B80"/>
    <w:rsid w:val="00800711"/>
    <w:rsid w:val="00800EC5"/>
    <w:rsid w:val="00802386"/>
    <w:rsid w:val="00803501"/>
    <w:rsid w:val="008036B3"/>
    <w:rsid w:val="00803B91"/>
    <w:rsid w:val="00804B8D"/>
    <w:rsid w:val="00805032"/>
    <w:rsid w:val="00805391"/>
    <w:rsid w:val="00805B58"/>
    <w:rsid w:val="00806347"/>
    <w:rsid w:val="00806473"/>
    <w:rsid w:val="0080652C"/>
    <w:rsid w:val="00810102"/>
    <w:rsid w:val="00810772"/>
    <w:rsid w:val="00810E14"/>
    <w:rsid w:val="00811853"/>
    <w:rsid w:val="008119C4"/>
    <w:rsid w:val="00811F31"/>
    <w:rsid w:val="00811FA0"/>
    <w:rsid w:val="008121C4"/>
    <w:rsid w:val="00812818"/>
    <w:rsid w:val="0081315D"/>
    <w:rsid w:val="00813A53"/>
    <w:rsid w:val="0081400A"/>
    <w:rsid w:val="00814408"/>
    <w:rsid w:val="00815DFC"/>
    <w:rsid w:val="00815EF8"/>
    <w:rsid w:val="00816840"/>
    <w:rsid w:val="00816E44"/>
    <w:rsid w:val="0081738A"/>
    <w:rsid w:val="008176FD"/>
    <w:rsid w:val="00820577"/>
    <w:rsid w:val="00820681"/>
    <w:rsid w:val="00821262"/>
    <w:rsid w:val="00821948"/>
    <w:rsid w:val="008222D7"/>
    <w:rsid w:val="0082292C"/>
    <w:rsid w:val="00822A45"/>
    <w:rsid w:val="00822AEE"/>
    <w:rsid w:val="00823BB6"/>
    <w:rsid w:val="00823F5B"/>
    <w:rsid w:val="0082430D"/>
    <w:rsid w:val="0082447B"/>
    <w:rsid w:val="00824EED"/>
    <w:rsid w:val="008257D6"/>
    <w:rsid w:val="00825FCD"/>
    <w:rsid w:val="0082681D"/>
    <w:rsid w:val="00826C44"/>
    <w:rsid w:val="00827E7F"/>
    <w:rsid w:val="008304CF"/>
    <w:rsid w:val="008314CC"/>
    <w:rsid w:val="00832067"/>
    <w:rsid w:val="00833337"/>
    <w:rsid w:val="0083344A"/>
    <w:rsid w:val="00835977"/>
    <w:rsid w:val="008363B2"/>
    <w:rsid w:val="008377DF"/>
    <w:rsid w:val="00837864"/>
    <w:rsid w:val="0084007C"/>
    <w:rsid w:val="008413EA"/>
    <w:rsid w:val="0084237D"/>
    <w:rsid w:val="008428DA"/>
    <w:rsid w:val="00842D62"/>
    <w:rsid w:val="00843D18"/>
    <w:rsid w:val="008441E4"/>
    <w:rsid w:val="00844ADD"/>
    <w:rsid w:val="00844CAF"/>
    <w:rsid w:val="008459D9"/>
    <w:rsid w:val="00845D9F"/>
    <w:rsid w:val="008469BF"/>
    <w:rsid w:val="0085014F"/>
    <w:rsid w:val="00850213"/>
    <w:rsid w:val="0085127C"/>
    <w:rsid w:val="00852125"/>
    <w:rsid w:val="00853B3B"/>
    <w:rsid w:val="00853F47"/>
    <w:rsid w:val="008548F3"/>
    <w:rsid w:val="00854C53"/>
    <w:rsid w:val="008556CD"/>
    <w:rsid w:val="00856B88"/>
    <w:rsid w:val="00857076"/>
    <w:rsid w:val="00857BBB"/>
    <w:rsid w:val="00861D7A"/>
    <w:rsid w:val="008630F5"/>
    <w:rsid w:val="0086467F"/>
    <w:rsid w:val="00864E9F"/>
    <w:rsid w:val="008667A0"/>
    <w:rsid w:val="008713D2"/>
    <w:rsid w:val="00873677"/>
    <w:rsid w:val="00874F19"/>
    <w:rsid w:val="0087560C"/>
    <w:rsid w:val="00876730"/>
    <w:rsid w:val="00876E1A"/>
    <w:rsid w:val="00877118"/>
    <w:rsid w:val="00877A3D"/>
    <w:rsid w:val="00880044"/>
    <w:rsid w:val="00881CBD"/>
    <w:rsid w:val="008823D4"/>
    <w:rsid w:val="00882AAB"/>
    <w:rsid w:val="00883155"/>
    <w:rsid w:val="00883C94"/>
    <w:rsid w:val="008854AB"/>
    <w:rsid w:val="00886E66"/>
    <w:rsid w:val="0088747D"/>
    <w:rsid w:val="00891265"/>
    <w:rsid w:val="0089137D"/>
    <w:rsid w:val="00891F1B"/>
    <w:rsid w:val="00891FAD"/>
    <w:rsid w:val="00893080"/>
    <w:rsid w:val="008937B2"/>
    <w:rsid w:val="0089540C"/>
    <w:rsid w:val="008957AD"/>
    <w:rsid w:val="00897108"/>
    <w:rsid w:val="008A0195"/>
    <w:rsid w:val="008A08E0"/>
    <w:rsid w:val="008A09EF"/>
    <w:rsid w:val="008A14B1"/>
    <w:rsid w:val="008A16B1"/>
    <w:rsid w:val="008A1FC4"/>
    <w:rsid w:val="008A26FF"/>
    <w:rsid w:val="008A2C7A"/>
    <w:rsid w:val="008A3749"/>
    <w:rsid w:val="008A3AFC"/>
    <w:rsid w:val="008A4B81"/>
    <w:rsid w:val="008A5B35"/>
    <w:rsid w:val="008A5B82"/>
    <w:rsid w:val="008A5E27"/>
    <w:rsid w:val="008A6771"/>
    <w:rsid w:val="008A695C"/>
    <w:rsid w:val="008A6C90"/>
    <w:rsid w:val="008B0516"/>
    <w:rsid w:val="008B19C2"/>
    <w:rsid w:val="008B1FA8"/>
    <w:rsid w:val="008B2569"/>
    <w:rsid w:val="008B273C"/>
    <w:rsid w:val="008B282F"/>
    <w:rsid w:val="008B2A45"/>
    <w:rsid w:val="008B33CE"/>
    <w:rsid w:val="008B3622"/>
    <w:rsid w:val="008B4D93"/>
    <w:rsid w:val="008B6942"/>
    <w:rsid w:val="008B697F"/>
    <w:rsid w:val="008B6B3A"/>
    <w:rsid w:val="008B6E5D"/>
    <w:rsid w:val="008B797E"/>
    <w:rsid w:val="008B7FC5"/>
    <w:rsid w:val="008C0040"/>
    <w:rsid w:val="008C0D2B"/>
    <w:rsid w:val="008C2500"/>
    <w:rsid w:val="008C38EB"/>
    <w:rsid w:val="008C3C4F"/>
    <w:rsid w:val="008C527D"/>
    <w:rsid w:val="008C5819"/>
    <w:rsid w:val="008C77B3"/>
    <w:rsid w:val="008D0144"/>
    <w:rsid w:val="008D1B0D"/>
    <w:rsid w:val="008D2912"/>
    <w:rsid w:val="008D3415"/>
    <w:rsid w:val="008D3B81"/>
    <w:rsid w:val="008D3DF9"/>
    <w:rsid w:val="008D51EF"/>
    <w:rsid w:val="008D6364"/>
    <w:rsid w:val="008D6440"/>
    <w:rsid w:val="008D6672"/>
    <w:rsid w:val="008D6D59"/>
    <w:rsid w:val="008D78A2"/>
    <w:rsid w:val="008E0519"/>
    <w:rsid w:val="008E3C20"/>
    <w:rsid w:val="008E3E43"/>
    <w:rsid w:val="008E4515"/>
    <w:rsid w:val="008E5C36"/>
    <w:rsid w:val="008E62E0"/>
    <w:rsid w:val="008E7BD5"/>
    <w:rsid w:val="008F014D"/>
    <w:rsid w:val="008F0A27"/>
    <w:rsid w:val="008F0A6A"/>
    <w:rsid w:val="008F132D"/>
    <w:rsid w:val="008F2266"/>
    <w:rsid w:val="008F2A27"/>
    <w:rsid w:val="008F2E77"/>
    <w:rsid w:val="008F354B"/>
    <w:rsid w:val="008F37EF"/>
    <w:rsid w:val="008F38EE"/>
    <w:rsid w:val="008F40D2"/>
    <w:rsid w:val="008F4519"/>
    <w:rsid w:val="008F52B8"/>
    <w:rsid w:val="008F5CD8"/>
    <w:rsid w:val="008F639A"/>
    <w:rsid w:val="008F65BC"/>
    <w:rsid w:val="008F689D"/>
    <w:rsid w:val="008F7305"/>
    <w:rsid w:val="00900FAB"/>
    <w:rsid w:val="00901057"/>
    <w:rsid w:val="009012CC"/>
    <w:rsid w:val="009017C3"/>
    <w:rsid w:val="009027CE"/>
    <w:rsid w:val="00903433"/>
    <w:rsid w:val="00905B54"/>
    <w:rsid w:val="00905B9D"/>
    <w:rsid w:val="009062D4"/>
    <w:rsid w:val="00906682"/>
    <w:rsid w:val="00906A03"/>
    <w:rsid w:val="00906F3E"/>
    <w:rsid w:val="00910B81"/>
    <w:rsid w:val="00911BE3"/>
    <w:rsid w:val="00911E4B"/>
    <w:rsid w:val="00913A43"/>
    <w:rsid w:val="00913EA8"/>
    <w:rsid w:val="009141C4"/>
    <w:rsid w:val="0091453D"/>
    <w:rsid w:val="0091461B"/>
    <w:rsid w:val="009155D4"/>
    <w:rsid w:val="009159C9"/>
    <w:rsid w:val="00915CE7"/>
    <w:rsid w:val="0091693E"/>
    <w:rsid w:val="009211F7"/>
    <w:rsid w:val="009216EA"/>
    <w:rsid w:val="0092285A"/>
    <w:rsid w:val="00923FE2"/>
    <w:rsid w:val="009240E3"/>
    <w:rsid w:val="00924D46"/>
    <w:rsid w:val="00925B2E"/>
    <w:rsid w:val="00925C5A"/>
    <w:rsid w:val="009305C2"/>
    <w:rsid w:val="009307F3"/>
    <w:rsid w:val="00930F1A"/>
    <w:rsid w:val="0093231F"/>
    <w:rsid w:val="00934C9E"/>
    <w:rsid w:val="00934E17"/>
    <w:rsid w:val="0093561E"/>
    <w:rsid w:val="00935D1C"/>
    <w:rsid w:val="00935D62"/>
    <w:rsid w:val="00935FB6"/>
    <w:rsid w:val="00937ECC"/>
    <w:rsid w:val="00940143"/>
    <w:rsid w:val="00940B72"/>
    <w:rsid w:val="00943A20"/>
    <w:rsid w:val="009457C9"/>
    <w:rsid w:val="0094632A"/>
    <w:rsid w:val="00950831"/>
    <w:rsid w:val="00950833"/>
    <w:rsid w:val="00950DAD"/>
    <w:rsid w:val="0095164D"/>
    <w:rsid w:val="00951E36"/>
    <w:rsid w:val="00952F5A"/>
    <w:rsid w:val="00952F80"/>
    <w:rsid w:val="00954390"/>
    <w:rsid w:val="00954640"/>
    <w:rsid w:val="00954B29"/>
    <w:rsid w:val="0095505F"/>
    <w:rsid w:val="009554A5"/>
    <w:rsid w:val="00955E81"/>
    <w:rsid w:val="009563E1"/>
    <w:rsid w:val="0095673C"/>
    <w:rsid w:val="00957CA5"/>
    <w:rsid w:val="009600FC"/>
    <w:rsid w:val="00960A30"/>
    <w:rsid w:val="00960ABD"/>
    <w:rsid w:val="00960C18"/>
    <w:rsid w:val="00960C3D"/>
    <w:rsid w:val="009610FA"/>
    <w:rsid w:val="009622AC"/>
    <w:rsid w:val="00962B4F"/>
    <w:rsid w:val="00962D77"/>
    <w:rsid w:val="00963025"/>
    <w:rsid w:val="009648E7"/>
    <w:rsid w:val="00965886"/>
    <w:rsid w:val="00965B00"/>
    <w:rsid w:val="009678D2"/>
    <w:rsid w:val="0097074E"/>
    <w:rsid w:val="00971579"/>
    <w:rsid w:val="00972A5C"/>
    <w:rsid w:val="00974213"/>
    <w:rsid w:val="009754DC"/>
    <w:rsid w:val="00975BCE"/>
    <w:rsid w:val="00976CEF"/>
    <w:rsid w:val="00976E42"/>
    <w:rsid w:val="009771F8"/>
    <w:rsid w:val="00981165"/>
    <w:rsid w:val="00984656"/>
    <w:rsid w:val="0098554F"/>
    <w:rsid w:val="00987A55"/>
    <w:rsid w:val="00987CFF"/>
    <w:rsid w:val="00987DBB"/>
    <w:rsid w:val="0099067F"/>
    <w:rsid w:val="0099092E"/>
    <w:rsid w:val="00990D26"/>
    <w:rsid w:val="00991255"/>
    <w:rsid w:val="00991567"/>
    <w:rsid w:val="0099186E"/>
    <w:rsid w:val="0099200E"/>
    <w:rsid w:val="00992321"/>
    <w:rsid w:val="009951ED"/>
    <w:rsid w:val="00995C7F"/>
    <w:rsid w:val="0099609E"/>
    <w:rsid w:val="0099682F"/>
    <w:rsid w:val="00996A61"/>
    <w:rsid w:val="009972D6"/>
    <w:rsid w:val="009A03E1"/>
    <w:rsid w:val="009A0574"/>
    <w:rsid w:val="009A0910"/>
    <w:rsid w:val="009A0E30"/>
    <w:rsid w:val="009A1CFD"/>
    <w:rsid w:val="009A1D0F"/>
    <w:rsid w:val="009A2568"/>
    <w:rsid w:val="009A47EC"/>
    <w:rsid w:val="009A48F6"/>
    <w:rsid w:val="009A5A96"/>
    <w:rsid w:val="009A65B4"/>
    <w:rsid w:val="009A7623"/>
    <w:rsid w:val="009A7FA4"/>
    <w:rsid w:val="009B10FC"/>
    <w:rsid w:val="009B128E"/>
    <w:rsid w:val="009B238F"/>
    <w:rsid w:val="009B2E7E"/>
    <w:rsid w:val="009B4746"/>
    <w:rsid w:val="009B5262"/>
    <w:rsid w:val="009B6015"/>
    <w:rsid w:val="009B74BE"/>
    <w:rsid w:val="009B773B"/>
    <w:rsid w:val="009C00E3"/>
    <w:rsid w:val="009C2155"/>
    <w:rsid w:val="009C2561"/>
    <w:rsid w:val="009C3053"/>
    <w:rsid w:val="009C39D0"/>
    <w:rsid w:val="009C3DA0"/>
    <w:rsid w:val="009C4A2C"/>
    <w:rsid w:val="009C4F70"/>
    <w:rsid w:val="009C50B6"/>
    <w:rsid w:val="009C59D5"/>
    <w:rsid w:val="009C59E9"/>
    <w:rsid w:val="009C59EA"/>
    <w:rsid w:val="009C60A1"/>
    <w:rsid w:val="009C637B"/>
    <w:rsid w:val="009C6584"/>
    <w:rsid w:val="009C7148"/>
    <w:rsid w:val="009D263C"/>
    <w:rsid w:val="009D2A3B"/>
    <w:rsid w:val="009D3DC7"/>
    <w:rsid w:val="009D3DE9"/>
    <w:rsid w:val="009D42A5"/>
    <w:rsid w:val="009D43B7"/>
    <w:rsid w:val="009D4485"/>
    <w:rsid w:val="009D61A6"/>
    <w:rsid w:val="009D7462"/>
    <w:rsid w:val="009D75BD"/>
    <w:rsid w:val="009D78A2"/>
    <w:rsid w:val="009E02EE"/>
    <w:rsid w:val="009E0776"/>
    <w:rsid w:val="009E1648"/>
    <w:rsid w:val="009E3D76"/>
    <w:rsid w:val="009E3D8C"/>
    <w:rsid w:val="009E48D0"/>
    <w:rsid w:val="009E578A"/>
    <w:rsid w:val="009E5E76"/>
    <w:rsid w:val="009E65CA"/>
    <w:rsid w:val="009E6844"/>
    <w:rsid w:val="009E7188"/>
    <w:rsid w:val="009F0344"/>
    <w:rsid w:val="009F0495"/>
    <w:rsid w:val="009F0BA7"/>
    <w:rsid w:val="009F1250"/>
    <w:rsid w:val="009F1865"/>
    <w:rsid w:val="009F2377"/>
    <w:rsid w:val="009F3969"/>
    <w:rsid w:val="009F3B91"/>
    <w:rsid w:val="009F50BE"/>
    <w:rsid w:val="009F5CBA"/>
    <w:rsid w:val="009F6D10"/>
    <w:rsid w:val="009F79A1"/>
    <w:rsid w:val="009F7A51"/>
    <w:rsid w:val="00A000F1"/>
    <w:rsid w:val="00A0198C"/>
    <w:rsid w:val="00A01AD2"/>
    <w:rsid w:val="00A01C14"/>
    <w:rsid w:val="00A03EDB"/>
    <w:rsid w:val="00A04554"/>
    <w:rsid w:val="00A04AD0"/>
    <w:rsid w:val="00A06B1C"/>
    <w:rsid w:val="00A06D58"/>
    <w:rsid w:val="00A07A42"/>
    <w:rsid w:val="00A102A5"/>
    <w:rsid w:val="00A11229"/>
    <w:rsid w:val="00A11892"/>
    <w:rsid w:val="00A128AB"/>
    <w:rsid w:val="00A128B6"/>
    <w:rsid w:val="00A13193"/>
    <w:rsid w:val="00A131CA"/>
    <w:rsid w:val="00A13593"/>
    <w:rsid w:val="00A14356"/>
    <w:rsid w:val="00A1492D"/>
    <w:rsid w:val="00A14960"/>
    <w:rsid w:val="00A16169"/>
    <w:rsid w:val="00A16DA8"/>
    <w:rsid w:val="00A16E11"/>
    <w:rsid w:val="00A177D4"/>
    <w:rsid w:val="00A17AC9"/>
    <w:rsid w:val="00A205AC"/>
    <w:rsid w:val="00A23771"/>
    <w:rsid w:val="00A253FF"/>
    <w:rsid w:val="00A26235"/>
    <w:rsid w:val="00A2637F"/>
    <w:rsid w:val="00A27021"/>
    <w:rsid w:val="00A27656"/>
    <w:rsid w:val="00A27A89"/>
    <w:rsid w:val="00A3060A"/>
    <w:rsid w:val="00A30741"/>
    <w:rsid w:val="00A31D77"/>
    <w:rsid w:val="00A32511"/>
    <w:rsid w:val="00A32CC0"/>
    <w:rsid w:val="00A33DED"/>
    <w:rsid w:val="00A33E6A"/>
    <w:rsid w:val="00A33FDF"/>
    <w:rsid w:val="00A3470B"/>
    <w:rsid w:val="00A34F46"/>
    <w:rsid w:val="00A35517"/>
    <w:rsid w:val="00A35BD7"/>
    <w:rsid w:val="00A35D55"/>
    <w:rsid w:val="00A36A56"/>
    <w:rsid w:val="00A3715A"/>
    <w:rsid w:val="00A37CAC"/>
    <w:rsid w:val="00A40178"/>
    <w:rsid w:val="00A405DE"/>
    <w:rsid w:val="00A4131D"/>
    <w:rsid w:val="00A41C38"/>
    <w:rsid w:val="00A41C59"/>
    <w:rsid w:val="00A42139"/>
    <w:rsid w:val="00A43AB8"/>
    <w:rsid w:val="00A43DC0"/>
    <w:rsid w:val="00A44068"/>
    <w:rsid w:val="00A445FE"/>
    <w:rsid w:val="00A44A5D"/>
    <w:rsid w:val="00A4529D"/>
    <w:rsid w:val="00A452A4"/>
    <w:rsid w:val="00A46684"/>
    <w:rsid w:val="00A467E7"/>
    <w:rsid w:val="00A474E1"/>
    <w:rsid w:val="00A475D3"/>
    <w:rsid w:val="00A47A18"/>
    <w:rsid w:val="00A47E52"/>
    <w:rsid w:val="00A52580"/>
    <w:rsid w:val="00A54CD8"/>
    <w:rsid w:val="00A55AC1"/>
    <w:rsid w:val="00A5620D"/>
    <w:rsid w:val="00A57350"/>
    <w:rsid w:val="00A57E45"/>
    <w:rsid w:val="00A6026D"/>
    <w:rsid w:val="00A614AC"/>
    <w:rsid w:val="00A63853"/>
    <w:rsid w:val="00A64228"/>
    <w:rsid w:val="00A6443E"/>
    <w:rsid w:val="00A64589"/>
    <w:rsid w:val="00A659CB"/>
    <w:rsid w:val="00A65A86"/>
    <w:rsid w:val="00A67C98"/>
    <w:rsid w:val="00A67D45"/>
    <w:rsid w:val="00A7112B"/>
    <w:rsid w:val="00A71332"/>
    <w:rsid w:val="00A71B27"/>
    <w:rsid w:val="00A71E57"/>
    <w:rsid w:val="00A72033"/>
    <w:rsid w:val="00A72059"/>
    <w:rsid w:val="00A73E7D"/>
    <w:rsid w:val="00A74217"/>
    <w:rsid w:val="00A746D8"/>
    <w:rsid w:val="00A74A60"/>
    <w:rsid w:val="00A75BF6"/>
    <w:rsid w:val="00A75ED3"/>
    <w:rsid w:val="00A77355"/>
    <w:rsid w:val="00A77B79"/>
    <w:rsid w:val="00A77E5B"/>
    <w:rsid w:val="00A809E4"/>
    <w:rsid w:val="00A8212D"/>
    <w:rsid w:val="00A82ADB"/>
    <w:rsid w:val="00A83C48"/>
    <w:rsid w:val="00A84F9E"/>
    <w:rsid w:val="00A8509F"/>
    <w:rsid w:val="00A8545A"/>
    <w:rsid w:val="00A8647B"/>
    <w:rsid w:val="00A90126"/>
    <w:rsid w:val="00A90E65"/>
    <w:rsid w:val="00A9108F"/>
    <w:rsid w:val="00A917A2"/>
    <w:rsid w:val="00A91A2A"/>
    <w:rsid w:val="00A91C74"/>
    <w:rsid w:val="00A9212C"/>
    <w:rsid w:val="00A925DD"/>
    <w:rsid w:val="00A931EC"/>
    <w:rsid w:val="00A93747"/>
    <w:rsid w:val="00A94200"/>
    <w:rsid w:val="00A95D43"/>
    <w:rsid w:val="00A961FD"/>
    <w:rsid w:val="00A96A05"/>
    <w:rsid w:val="00A96B6D"/>
    <w:rsid w:val="00A9775F"/>
    <w:rsid w:val="00AA0D48"/>
    <w:rsid w:val="00AA177F"/>
    <w:rsid w:val="00AA1E84"/>
    <w:rsid w:val="00AA39A7"/>
    <w:rsid w:val="00AA579A"/>
    <w:rsid w:val="00AA5857"/>
    <w:rsid w:val="00AA5A98"/>
    <w:rsid w:val="00AA6E5E"/>
    <w:rsid w:val="00AB04F4"/>
    <w:rsid w:val="00AB0DE4"/>
    <w:rsid w:val="00AB1DA5"/>
    <w:rsid w:val="00AB278E"/>
    <w:rsid w:val="00AB2B73"/>
    <w:rsid w:val="00AB2E22"/>
    <w:rsid w:val="00AB3DB9"/>
    <w:rsid w:val="00AB4095"/>
    <w:rsid w:val="00AB4C6C"/>
    <w:rsid w:val="00AB53D6"/>
    <w:rsid w:val="00AB64C9"/>
    <w:rsid w:val="00AB7D25"/>
    <w:rsid w:val="00AB7D7D"/>
    <w:rsid w:val="00AC053C"/>
    <w:rsid w:val="00AC1430"/>
    <w:rsid w:val="00AC176A"/>
    <w:rsid w:val="00AC31F4"/>
    <w:rsid w:val="00AC36B4"/>
    <w:rsid w:val="00AC4545"/>
    <w:rsid w:val="00AC5055"/>
    <w:rsid w:val="00AC5C24"/>
    <w:rsid w:val="00AC7175"/>
    <w:rsid w:val="00AC72BA"/>
    <w:rsid w:val="00AC786F"/>
    <w:rsid w:val="00AC7E8A"/>
    <w:rsid w:val="00AD10BB"/>
    <w:rsid w:val="00AD181B"/>
    <w:rsid w:val="00AD1F30"/>
    <w:rsid w:val="00AD26B2"/>
    <w:rsid w:val="00AD399D"/>
    <w:rsid w:val="00AD40E9"/>
    <w:rsid w:val="00AD45C6"/>
    <w:rsid w:val="00AD468D"/>
    <w:rsid w:val="00AD475D"/>
    <w:rsid w:val="00AD47B7"/>
    <w:rsid w:val="00AD4D86"/>
    <w:rsid w:val="00AD5355"/>
    <w:rsid w:val="00AD5B72"/>
    <w:rsid w:val="00AD6B70"/>
    <w:rsid w:val="00AD7534"/>
    <w:rsid w:val="00AE0AD9"/>
    <w:rsid w:val="00AE110A"/>
    <w:rsid w:val="00AE3BBD"/>
    <w:rsid w:val="00AE453A"/>
    <w:rsid w:val="00AE52BB"/>
    <w:rsid w:val="00AE5624"/>
    <w:rsid w:val="00AE585D"/>
    <w:rsid w:val="00AE5B96"/>
    <w:rsid w:val="00AE6604"/>
    <w:rsid w:val="00AE6A92"/>
    <w:rsid w:val="00AE6B14"/>
    <w:rsid w:val="00AE6DC4"/>
    <w:rsid w:val="00AE75F1"/>
    <w:rsid w:val="00AE7EF2"/>
    <w:rsid w:val="00AF1EBA"/>
    <w:rsid w:val="00AF2241"/>
    <w:rsid w:val="00AF2583"/>
    <w:rsid w:val="00AF28D5"/>
    <w:rsid w:val="00AF2F71"/>
    <w:rsid w:val="00AF396C"/>
    <w:rsid w:val="00AF466D"/>
    <w:rsid w:val="00AF4753"/>
    <w:rsid w:val="00AF5DB7"/>
    <w:rsid w:val="00AF65E0"/>
    <w:rsid w:val="00AF674C"/>
    <w:rsid w:val="00AF6E8C"/>
    <w:rsid w:val="00AF6FB0"/>
    <w:rsid w:val="00AF7A0B"/>
    <w:rsid w:val="00B012EA"/>
    <w:rsid w:val="00B016D8"/>
    <w:rsid w:val="00B03342"/>
    <w:rsid w:val="00B03DFD"/>
    <w:rsid w:val="00B04017"/>
    <w:rsid w:val="00B046EF"/>
    <w:rsid w:val="00B054E1"/>
    <w:rsid w:val="00B05F3D"/>
    <w:rsid w:val="00B05FEC"/>
    <w:rsid w:val="00B0669D"/>
    <w:rsid w:val="00B069A2"/>
    <w:rsid w:val="00B1135C"/>
    <w:rsid w:val="00B135C5"/>
    <w:rsid w:val="00B145B8"/>
    <w:rsid w:val="00B16DB1"/>
    <w:rsid w:val="00B16F48"/>
    <w:rsid w:val="00B202C1"/>
    <w:rsid w:val="00B206A1"/>
    <w:rsid w:val="00B20AEA"/>
    <w:rsid w:val="00B20CD8"/>
    <w:rsid w:val="00B211D4"/>
    <w:rsid w:val="00B21692"/>
    <w:rsid w:val="00B21D6B"/>
    <w:rsid w:val="00B2338D"/>
    <w:rsid w:val="00B23C4A"/>
    <w:rsid w:val="00B2433F"/>
    <w:rsid w:val="00B24DEC"/>
    <w:rsid w:val="00B24FAC"/>
    <w:rsid w:val="00B2504A"/>
    <w:rsid w:val="00B26631"/>
    <w:rsid w:val="00B26650"/>
    <w:rsid w:val="00B26D4C"/>
    <w:rsid w:val="00B27BCF"/>
    <w:rsid w:val="00B30CAE"/>
    <w:rsid w:val="00B31270"/>
    <w:rsid w:val="00B32196"/>
    <w:rsid w:val="00B321F0"/>
    <w:rsid w:val="00B32A0A"/>
    <w:rsid w:val="00B3429E"/>
    <w:rsid w:val="00B354D5"/>
    <w:rsid w:val="00B35B98"/>
    <w:rsid w:val="00B36B43"/>
    <w:rsid w:val="00B36E31"/>
    <w:rsid w:val="00B40937"/>
    <w:rsid w:val="00B40AB8"/>
    <w:rsid w:val="00B41338"/>
    <w:rsid w:val="00B414E6"/>
    <w:rsid w:val="00B41786"/>
    <w:rsid w:val="00B42139"/>
    <w:rsid w:val="00B425B3"/>
    <w:rsid w:val="00B43A1B"/>
    <w:rsid w:val="00B4541F"/>
    <w:rsid w:val="00B4585F"/>
    <w:rsid w:val="00B46854"/>
    <w:rsid w:val="00B46DAF"/>
    <w:rsid w:val="00B47184"/>
    <w:rsid w:val="00B47235"/>
    <w:rsid w:val="00B47611"/>
    <w:rsid w:val="00B47D08"/>
    <w:rsid w:val="00B51271"/>
    <w:rsid w:val="00B51CB0"/>
    <w:rsid w:val="00B5212C"/>
    <w:rsid w:val="00B52487"/>
    <w:rsid w:val="00B52849"/>
    <w:rsid w:val="00B53296"/>
    <w:rsid w:val="00B54FB7"/>
    <w:rsid w:val="00B5561F"/>
    <w:rsid w:val="00B55CDE"/>
    <w:rsid w:val="00B55EE5"/>
    <w:rsid w:val="00B568D5"/>
    <w:rsid w:val="00B56BA1"/>
    <w:rsid w:val="00B56D7E"/>
    <w:rsid w:val="00B611B1"/>
    <w:rsid w:val="00B6175C"/>
    <w:rsid w:val="00B61B0F"/>
    <w:rsid w:val="00B61F5C"/>
    <w:rsid w:val="00B6219C"/>
    <w:rsid w:val="00B62536"/>
    <w:rsid w:val="00B6490D"/>
    <w:rsid w:val="00B64C27"/>
    <w:rsid w:val="00B658EB"/>
    <w:rsid w:val="00B66579"/>
    <w:rsid w:val="00B666D3"/>
    <w:rsid w:val="00B666DF"/>
    <w:rsid w:val="00B66933"/>
    <w:rsid w:val="00B67548"/>
    <w:rsid w:val="00B67766"/>
    <w:rsid w:val="00B67975"/>
    <w:rsid w:val="00B70A36"/>
    <w:rsid w:val="00B7244B"/>
    <w:rsid w:val="00B72B19"/>
    <w:rsid w:val="00B74360"/>
    <w:rsid w:val="00B75D4F"/>
    <w:rsid w:val="00B76A9D"/>
    <w:rsid w:val="00B770F7"/>
    <w:rsid w:val="00B7742F"/>
    <w:rsid w:val="00B777BE"/>
    <w:rsid w:val="00B800A2"/>
    <w:rsid w:val="00B82A82"/>
    <w:rsid w:val="00B83076"/>
    <w:rsid w:val="00B85E3F"/>
    <w:rsid w:val="00B86695"/>
    <w:rsid w:val="00B86787"/>
    <w:rsid w:val="00B86CED"/>
    <w:rsid w:val="00B873D5"/>
    <w:rsid w:val="00B87547"/>
    <w:rsid w:val="00B87794"/>
    <w:rsid w:val="00B90F7C"/>
    <w:rsid w:val="00B918C7"/>
    <w:rsid w:val="00B93CAF"/>
    <w:rsid w:val="00B9555D"/>
    <w:rsid w:val="00B961BD"/>
    <w:rsid w:val="00B968D8"/>
    <w:rsid w:val="00B96E9B"/>
    <w:rsid w:val="00B96ED5"/>
    <w:rsid w:val="00BA0B6C"/>
    <w:rsid w:val="00BA1402"/>
    <w:rsid w:val="00BA3E5C"/>
    <w:rsid w:val="00BA6A4D"/>
    <w:rsid w:val="00BA6C03"/>
    <w:rsid w:val="00BA6EA6"/>
    <w:rsid w:val="00BA7665"/>
    <w:rsid w:val="00BB1AB0"/>
    <w:rsid w:val="00BB2512"/>
    <w:rsid w:val="00BB2854"/>
    <w:rsid w:val="00BB2D8A"/>
    <w:rsid w:val="00BB43A8"/>
    <w:rsid w:val="00BB4553"/>
    <w:rsid w:val="00BB4CED"/>
    <w:rsid w:val="00BB5669"/>
    <w:rsid w:val="00BB5A4F"/>
    <w:rsid w:val="00BB6760"/>
    <w:rsid w:val="00BB69EF"/>
    <w:rsid w:val="00BB6E42"/>
    <w:rsid w:val="00BB6EDE"/>
    <w:rsid w:val="00BB7847"/>
    <w:rsid w:val="00BB79AA"/>
    <w:rsid w:val="00BB7A0B"/>
    <w:rsid w:val="00BC0F74"/>
    <w:rsid w:val="00BC236C"/>
    <w:rsid w:val="00BC2574"/>
    <w:rsid w:val="00BC332E"/>
    <w:rsid w:val="00BC41BD"/>
    <w:rsid w:val="00BC60B2"/>
    <w:rsid w:val="00BC6459"/>
    <w:rsid w:val="00BC68A3"/>
    <w:rsid w:val="00BC6AC4"/>
    <w:rsid w:val="00BC6D03"/>
    <w:rsid w:val="00BC6FBD"/>
    <w:rsid w:val="00BC7B13"/>
    <w:rsid w:val="00BD2013"/>
    <w:rsid w:val="00BD2D52"/>
    <w:rsid w:val="00BD4055"/>
    <w:rsid w:val="00BD42F1"/>
    <w:rsid w:val="00BD64AA"/>
    <w:rsid w:val="00BD6A60"/>
    <w:rsid w:val="00BD7A0A"/>
    <w:rsid w:val="00BD7E7C"/>
    <w:rsid w:val="00BD7F8A"/>
    <w:rsid w:val="00BE089E"/>
    <w:rsid w:val="00BE1E33"/>
    <w:rsid w:val="00BE2785"/>
    <w:rsid w:val="00BE29E2"/>
    <w:rsid w:val="00BE2DB7"/>
    <w:rsid w:val="00BE34D9"/>
    <w:rsid w:val="00BE396D"/>
    <w:rsid w:val="00BE479D"/>
    <w:rsid w:val="00BE70F7"/>
    <w:rsid w:val="00BF1C47"/>
    <w:rsid w:val="00BF28B2"/>
    <w:rsid w:val="00BF46A3"/>
    <w:rsid w:val="00BF4C71"/>
    <w:rsid w:val="00BF4F84"/>
    <w:rsid w:val="00BF6591"/>
    <w:rsid w:val="00BF6980"/>
    <w:rsid w:val="00BF6BCE"/>
    <w:rsid w:val="00C00E18"/>
    <w:rsid w:val="00C0127C"/>
    <w:rsid w:val="00C018A5"/>
    <w:rsid w:val="00C03F6B"/>
    <w:rsid w:val="00C04F3C"/>
    <w:rsid w:val="00C066D7"/>
    <w:rsid w:val="00C06A7F"/>
    <w:rsid w:val="00C06D6C"/>
    <w:rsid w:val="00C1043D"/>
    <w:rsid w:val="00C1047D"/>
    <w:rsid w:val="00C105C7"/>
    <w:rsid w:val="00C1093E"/>
    <w:rsid w:val="00C1193A"/>
    <w:rsid w:val="00C13A1E"/>
    <w:rsid w:val="00C14187"/>
    <w:rsid w:val="00C14367"/>
    <w:rsid w:val="00C1557C"/>
    <w:rsid w:val="00C157F8"/>
    <w:rsid w:val="00C164D6"/>
    <w:rsid w:val="00C168C8"/>
    <w:rsid w:val="00C16F57"/>
    <w:rsid w:val="00C20183"/>
    <w:rsid w:val="00C2042C"/>
    <w:rsid w:val="00C20ADD"/>
    <w:rsid w:val="00C20D8D"/>
    <w:rsid w:val="00C21615"/>
    <w:rsid w:val="00C21681"/>
    <w:rsid w:val="00C224B1"/>
    <w:rsid w:val="00C229E8"/>
    <w:rsid w:val="00C237BE"/>
    <w:rsid w:val="00C23E8B"/>
    <w:rsid w:val="00C2548E"/>
    <w:rsid w:val="00C264DC"/>
    <w:rsid w:val="00C26907"/>
    <w:rsid w:val="00C31207"/>
    <w:rsid w:val="00C3299C"/>
    <w:rsid w:val="00C32AA0"/>
    <w:rsid w:val="00C32B01"/>
    <w:rsid w:val="00C33428"/>
    <w:rsid w:val="00C33E06"/>
    <w:rsid w:val="00C344BA"/>
    <w:rsid w:val="00C365AD"/>
    <w:rsid w:val="00C36922"/>
    <w:rsid w:val="00C36E6A"/>
    <w:rsid w:val="00C37423"/>
    <w:rsid w:val="00C37832"/>
    <w:rsid w:val="00C401D0"/>
    <w:rsid w:val="00C407FF"/>
    <w:rsid w:val="00C40B06"/>
    <w:rsid w:val="00C40C35"/>
    <w:rsid w:val="00C42081"/>
    <w:rsid w:val="00C42787"/>
    <w:rsid w:val="00C43EBB"/>
    <w:rsid w:val="00C44232"/>
    <w:rsid w:val="00C44AEE"/>
    <w:rsid w:val="00C44EEA"/>
    <w:rsid w:val="00C45131"/>
    <w:rsid w:val="00C45B27"/>
    <w:rsid w:val="00C4603E"/>
    <w:rsid w:val="00C460A9"/>
    <w:rsid w:val="00C46545"/>
    <w:rsid w:val="00C46554"/>
    <w:rsid w:val="00C46555"/>
    <w:rsid w:val="00C467A7"/>
    <w:rsid w:val="00C47221"/>
    <w:rsid w:val="00C4772F"/>
    <w:rsid w:val="00C508FC"/>
    <w:rsid w:val="00C51E83"/>
    <w:rsid w:val="00C520FD"/>
    <w:rsid w:val="00C52F66"/>
    <w:rsid w:val="00C533F3"/>
    <w:rsid w:val="00C5385C"/>
    <w:rsid w:val="00C53ED0"/>
    <w:rsid w:val="00C5405C"/>
    <w:rsid w:val="00C540B6"/>
    <w:rsid w:val="00C549E3"/>
    <w:rsid w:val="00C5618C"/>
    <w:rsid w:val="00C56330"/>
    <w:rsid w:val="00C5663A"/>
    <w:rsid w:val="00C56C21"/>
    <w:rsid w:val="00C574E1"/>
    <w:rsid w:val="00C601F8"/>
    <w:rsid w:val="00C60A0B"/>
    <w:rsid w:val="00C60D7D"/>
    <w:rsid w:val="00C61B83"/>
    <w:rsid w:val="00C61B94"/>
    <w:rsid w:val="00C627EB"/>
    <w:rsid w:val="00C6406E"/>
    <w:rsid w:val="00C652E0"/>
    <w:rsid w:val="00C6600F"/>
    <w:rsid w:val="00C66FDF"/>
    <w:rsid w:val="00C6720B"/>
    <w:rsid w:val="00C67B80"/>
    <w:rsid w:val="00C70E78"/>
    <w:rsid w:val="00C71785"/>
    <w:rsid w:val="00C717C8"/>
    <w:rsid w:val="00C725E6"/>
    <w:rsid w:val="00C729F6"/>
    <w:rsid w:val="00C73059"/>
    <w:rsid w:val="00C738EA"/>
    <w:rsid w:val="00C746B1"/>
    <w:rsid w:val="00C756C0"/>
    <w:rsid w:val="00C757EC"/>
    <w:rsid w:val="00C75A34"/>
    <w:rsid w:val="00C75B0F"/>
    <w:rsid w:val="00C75D5B"/>
    <w:rsid w:val="00C776F5"/>
    <w:rsid w:val="00C815D3"/>
    <w:rsid w:val="00C835DD"/>
    <w:rsid w:val="00C8377C"/>
    <w:rsid w:val="00C84252"/>
    <w:rsid w:val="00C8460C"/>
    <w:rsid w:val="00C86008"/>
    <w:rsid w:val="00C87C03"/>
    <w:rsid w:val="00C87D26"/>
    <w:rsid w:val="00C9067F"/>
    <w:rsid w:val="00C9133A"/>
    <w:rsid w:val="00C91658"/>
    <w:rsid w:val="00C91AE9"/>
    <w:rsid w:val="00C92055"/>
    <w:rsid w:val="00C92063"/>
    <w:rsid w:val="00C92200"/>
    <w:rsid w:val="00C92399"/>
    <w:rsid w:val="00C9277D"/>
    <w:rsid w:val="00C92C1F"/>
    <w:rsid w:val="00C93340"/>
    <w:rsid w:val="00C9420E"/>
    <w:rsid w:val="00C9486A"/>
    <w:rsid w:val="00C96C5D"/>
    <w:rsid w:val="00C976D5"/>
    <w:rsid w:val="00CA15FB"/>
    <w:rsid w:val="00CA3C32"/>
    <w:rsid w:val="00CA43DE"/>
    <w:rsid w:val="00CA4BB7"/>
    <w:rsid w:val="00CA4EB1"/>
    <w:rsid w:val="00CA5748"/>
    <w:rsid w:val="00CA57E5"/>
    <w:rsid w:val="00CA6619"/>
    <w:rsid w:val="00CA6674"/>
    <w:rsid w:val="00CA79ED"/>
    <w:rsid w:val="00CB2E23"/>
    <w:rsid w:val="00CB3154"/>
    <w:rsid w:val="00CB3BE4"/>
    <w:rsid w:val="00CB3E5A"/>
    <w:rsid w:val="00CB4025"/>
    <w:rsid w:val="00CB509D"/>
    <w:rsid w:val="00CB5580"/>
    <w:rsid w:val="00CB61FB"/>
    <w:rsid w:val="00CB63FF"/>
    <w:rsid w:val="00CB7426"/>
    <w:rsid w:val="00CB7447"/>
    <w:rsid w:val="00CB7781"/>
    <w:rsid w:val="00CC06BB"/>
    <w:rsid w:val="00CC080C"/>
    <w:rsid w:val="00CC102E"/>
    <w:rsid w:val="00CC16E0"/>
    <w:rsid w:val="00CC3680"/>
    <w:rsid w:val="00CC3B10"/>
    <w:rsid w:val="00CC3B4D"/>
    <w:rsid w:val="00CC44AC"/>
    <w:rsid w:val="00CC4753"/>
    <w:rsid w:val="00CC67E5"/>
    <w:rsid w:val="00CC6C4B"/>
    <w:rsid w:val="00CC7F53"/>
    <w:rsid w:val="00CC7FED"/>
    <w:rsid w:val="00CD1E07"/>
    <w:rsid w:val="00CD214B"/>
    <w:rsid w:val="00CD2A7B"/>
    <w:rsid w:val="00CD3979"/>
    <w:rsid w:val="00CD3D0C"/>
    <w:rsid w:val="00CD3F07"/>
    <w:rsid w:val="00CD445E"/>
    <w:rsid w:val="00CD46E4"/>
    <w:rsid w:val="00CD507C"/>
    <w:rsid w:val="00CD52C9"/>
    <w:rsid w:val="00CD5CB3"/>
    <w:rsid w:val="00CD661F"/>
    <w:rsid w:val="00CD70F9"/>
    <w:rsid w:val="00CD7599"/>
    <w:rsid w:val="00CD75A1"/>
    <w:rsid w:val="00CD7D17"/>
    <w:rsid w:val="00CE06FA"/>
    <w:rsid w:val="00CE111A"/>
    <w:rsid w:val="00CE360D"/>
    <w:rsid w:val="00CE43F0"/>
    <w:rsid w:val="00CE48F3"/>
    <w:rsid w:val="00CE4F23"/>
    <w:rsid w:val="00CE5635"/>
    <w:rsid w:val="00CE5D35"/>
    <w:rsid w:val="00CE5E43"/>
    <w:rsid w:val="00CE735E"/>
    <w:rsid w:val="00CE79F4"/>
    <w:rsid w:val="00CE7DD1"/>
    <w:rsid w:val="00CE7ECB"/>
    <w:rsid w:val="00CF1D15"/>
    <w:rsid w:val="00CF25C3"/>
    <w:rsid w:val="00CF2CA9"/>
    <w:rsid w:val="00CF3417"/>
    <w:rsid w:val="00CF58DE"/>
    <w:rsid w:val="00CF5C10"/>
    <w:rsid w:val="00CF6329"/>
    <w:rsid w:val="00CF69E9"/>
    <w:rsid w:val="00CF6F2E"/>
    <w:rsid w:val="00D000F1"/>
    <w:rsid w:val="00D00382"/>
    <w:rsid w:val="00D0089D"/>
    <w:rsid w:val="00D0113B"/>
    <w:rsid w:val="00D039AB"/>
    <w:rsid w:val="00D03AB0"/>
    <w:rsid w:val="00D04012"/>
    <w:rsid w:val="00D042F8"/>
    <w:rsid w:val="00D044BA"/>
    <w:rsid w:val="00D04F10"/>
    <w:rsid w:val="00D04F87"/>
    <w:rsid w:val="00D056A2"/>
    <w:rsid w:val="00D05F9D"/>
    <w:rsid w:val="00D065E5"/>
    <w:rsid w:val="00D06690"/>
    <w:rsid w:val="00D07012"/>
    <w:rsid w:val="00D07E7D"/>
    <w:rsid w:val="00D102D7"/>
    <w:rsid w:val="00D104A6"/>
    <w:rsid w:val="00D10C53"/>
    <w:rsid w:val="00D10D80"/>
    <w:rsid w:val="00D10FBA"/>
    <w:rsid w:val="00D11787"/>
    <w:rsid w:val="00D11E23"/>
    <w:rsid w:val="00D1404F"/>
    <w:rsid w:val="00D14CF7"/>
    <w:rsid w:val="00D15A3D"/>
    <w:rsid w:val="00D15FD8"/>
    <w:rsid w:val="00D17FB8"/>
    <w:rsid w:val="00D2087C"/>
    <w:rsid w:val="00D20E82"/>
    <w:rsid w:val="00D2180A"/>
    <w:rsid w:val="00D2199F"/>
    <w:rsid w:val="00D22078"/>
    <w:rsid w:val="00D23E2A"/>
    <w:rsid w:val="00D23EB2"/>
    <w:rsid w:val="00D24A74"/>
    <w:rsid w:val="00D26518"/>
    <w:rsid w:val="00D26E8F"/>
    <w:rsid w:val="00D27142"/>
    <w:rsid w:val="00D27893"/>
    <w:rsid w:val="00D307F9"/>
    <w:rsid w:val="00D3110C"/>
    <w:rsid w:val="00D318AC"/>
    <w:rsid w:val="00D324E0"/>
    <w:rsid w:val="00D36721"/>
    <w:rsid w:val="00D37A6A"/>
    <w:rsid w:val="00D40038"/>
    <w:rsid w:val="00D406B5"/>
    <w:rsid w:val="00D4107A"/>
    <w:rsid w:val="00D4123B"/>
    <w:rsid w:val="00D41BE2"/>
    <w:rsid w:val="00D42858"/>
    <w:rsid w:val="00D42A1A"/>
    <w:rsid w:val="00D42E2F"/>
    <w:rsid w:val="00D4482B"/>
    <w:rsid w:val="00D45840"/>
    <w:rsid w:val="00D464EE"/>
    <w:rsid w:val="00D47686"/>
    <w:rsid w:val="00D47B58"/>
    <w:rsid w:val="00D50062"/>
    <w:rsid w:val="00D5164D"/>
    <w:rsid w:val="00D51B3A"/>
    <w:rsid w:val="00D53CCD"/>
    <w:rsid w:val="00D53EF1"/>
    <w:rsid w:val="00D5445C"/>
    <w:rsid w:val="00D551BB"/>
    <w:rsid w:val="00D55B73"/>
    <w:rsid w:val="00D5628C"/>
    <w:rsid w:val="00D57805"/>
    <w:rsid w:val="00D57866"/>
    <w:rsid w:val="00D579FF"/>
    <w:rsid w:val="00D607D9"/>
    <w:rsid w:val="00D60ADA"/>
    <w:rsid w:val="00D614A6"/>
    <w:rsid w:val="00D63244"/>
    <w:rsid w:val="00D6386D"/>
    <w:rsid w:val="00D63A8C"/>
    <w:rsid w:val="00D648CE"/>
    <w:rsid w:val="00D64A82"/>
    <w:rsid w:val="00D64CF7"/>
    <w:rsid w:val="00D64F03"/>
    <w:rsid w:val="00D650C6"/>
    <w:rsid w:val="00D65205"/>
    <w:rsid w:val="00D65346"/>
    <w:rsid w:val="00D66191"/>
    <w:rsid w:val="00D66507"/>
    <w:rsid w:val="00D66D86"/>
    <w:rsid w:val="00D67754"/>
    <w:rsid w:val="00D67839"/>
    <w:rsid w:val="00D67843"/>
    <w:rsid w:val="00D7210A"/>
    <w:rsid w:val="00D72141"/>
    <w:rsid w:val="00D728F0"/>
    <w:rsid w:val="00D73669"/>
    <w:rsid w:val="00D75F1B"/>
    <w:rsid w:val="00D761C6"/>
    <w:rsid w:val="00D776AC"/>
    <w:rsid w:val="00D80AF9"/>
    <w:rsid w:val="00D8227E"/>
    <w:rsid w:val="00D828EA"/>
    <w:rsid w:val="00D840EE"/>
    <w:rsid w:val="00D85455"/>
    <w:rsid w:val="00D855B8"/>
    <w:rsid w:val="00D868B4"/>
    <w:rsid w:val="00D86C93"/>
    <w:rsid w:val="00D86EB3"/>
    <w:rsid w:val="00D8735A"/>
    <w:rsid w:val="00D874DA"/>
    <w:rsid w:val="00D87CC1"/>
    <w:rsid w:val="00D87E4C"/>
    <w:rsid w:val="00D907FB"/>
    <w:rsid w:val="00D91164"/>
    <w:rsid w:val="00D9263F"/>
    <w:rsid w:val="00D92B7B"/>
    <w:rsid w:val="00D92C59"/>
    <w:rsid w:val="00D93093"/>
    <w:rsid w:val="00D933C6"/>
    <w:rsid w:val="00D93B19"/>
    <w:rsid w:val="00D9457B"/>
    <w:rsid w:val="00D95813"/>
    <w:rsid w:val="00D95C60"/>
    <w:rsid w:val="00D960A4"/>
    <w:rsid w:val="00D961BA"/>
    <w:rsid w:val="00D977FB"/>
    <w:rsid w:val="00DA0369"/>
    <w:rsid w:val="00DA2712"/>
    <w:rsid w:val="00DA2DC8"/>
    <w:rsid w:val="00DA4F0C"/>
    <w:rsid w:val="00DA5B21"/>
    <w:rsid w:val="00DA6E4E"/>
    <w:rsid w:val="00DA76BF"/>
    <w:rsid w:val="00DA7E2D"/>
    <w:rsid w:val="00DB0BA7"/>
    <w:rsid w:val="00DB13E2"/>
    <w:rsid w:val="00DB19DA"/>
    <w:rsid w:val="00DB2EBD"/>
    <w:rsid w:val="00DB3719"/>
    <w:rsid w:val="00DB38CA"/>
    <w:rsid w:val="00DB3AED"/>
    <w:rsid w:val="00DB4E7C"/>
    <w:rsid w:val="00DB4EBB"/>
    <w:rsid w:val="00DB5C3B"/>
    <w:rsid w:val="00DB620C"/>
    <w:rsid w:val="00DB6FDA"/>
    <w:rsid w:val="00DB70D1"/>
    <w:rsid w:val="00DB741E"/>
    <w:rsid w:val="00DB77BB"/>
    <w:rsid w:val="00DC0607"/>
    <w:rsid w:val="00DC0B3D"/>
    <w:rsid w:val="00DC13E6"/>
    <w:rsid w:val="00DC2725"/>
    <w:rsid w:val="00DC287B"/>
    <w:rsid w:val="00DC331A"/>
    <w:rsid w:val="00DC533A"/>
    <w:rsid w:val="00DC5957"/>
    <w:rsid w:val="00DD05D4"/>
    <w:rsid w:val="00DD1D57"/>
    <w:rsid w:val="00DD2ED5"/>
    <w:rsid w:val="00DD343D"/>
    <w:rsid w:val="00DD4AC4"/>
    <w:rsid w:val="00DD4B23"/>
    <w:rsid w:val="00DD4C3E"/>
    <w:rsid w:val="00DD6A2A"/>
    <w:rsid w:val="00DD7D77"/>
    <w:rsid w:val="00DD7F50"/>
    <w:rsid w:val="00DE0496"/>
    <w:rsid w:val="00DE0ECA"/>
    <w:rsid w:val="00DE12FD"/>
    <w:rsid w:val="00DE1C03"/>
    <w:rsid w:val="00DE1FE4"/>
    <w:rsid w:val="00DE1FE8"/>
    <w:rsid w:val="00DE2457"/>
    <w:rsid w:val="00DE355A"/>
    <w:rsid w:val="00DE36AA"/>
    <w:rsid w:val="00DE43CB"/>
    <w:rsid w:val="00DE4DE0"/>
    <w:rsid w:val="00DE69AC"/>
    <w:rsid w:val="00DF2F0B"/>
    <w:rsid w:val="00DF4632"/>
    <w:rsid w:val="00DF5E8C"/>
    <w:rsid w:val="00DF5FE4"/>
    <w:rsid w:val="00DF67B0"/>
    <w:rsid w:val="00DF6E5A"/>
    <w:rsid w:val="00DF7781"/>
    <w:rsid w:val="00DF79DE"/>
    <w:rsid w:val="00DF7D77"/>
    <w:rsid w:val="00E010E2"/>
    <w:rsid w:val="00E01F16"/>
    <w:rsid w:val="00E025C6"/>
    <w:rsid w:val="00E030F9"/>
    <w:rsid w:val="00E033E9"/>
    <w:rsid w:val="00E043A7"/>
    <w:rsid w:val="00E0493E"/>
    <w:rsid w:val="00E05F23"/>
    <w:rsid w:val="00E0612F"/>
    <w:rsid w:val="00E063C5"/>
    <w:rsid w:val="00E06ADC"/>
    <w:rsid w:val="00E0705C"/>
    <w:rsid w:val="00E1072D"/>
    <w:rsid w:val="00E11645"/>
    <w:rsid w:val="00E118DC"/>
    <w:rsid w:val="00E1194B"/>
    <w:rsid w:val="00E126E7"/>
    <w:rsid w:val="00E12D71"/>
    <w:rsid w:val="00E134B6"/>
    <w:rsid w:val="00E13903"/>
    <w:rsid w:val="00E144C7"/>
    <w:rsid w:val="00E14621"/>
    <w:rsid w:val="00E14F71"/>
    <w:rsid w:val="00E155AF"/>
    <w:rsid w:val="00E15760"/>
    <w:rsid w:val="00E15801"/>
    <w:rsid w:val="00E15DF5"/>
    <w:rsid w:val="00E204EB"/>
    <w:rsid w:val="00E20F4D"/>
    <w:rsid w:val="00E21113"/>
    <w:rsid w:val="00E22449"/>
    <w:rsid w:val="00E23FF2"/>
    <w:rsid w:val="00E24FD5"/>
    <w:rsid w:val="00E273AE"/>
    <w:rsid w:val="00E274D6"/>
    <w:rsid w:val="00E3008B"/>
    <w:rsid w:val="00E30091"/>
    <w:rsid w:val="00E32871"/>
    <w:rsid w:val="00E3288B"/>
    <w:rsid w:val="00E328BD"/>
    <w:rsid w:val="00E34098"/>
    <w:rsid w:val="00E34645"/>
    <w:rsid w:val="00E36841"/>
    <w:rsid w:val="00E36889"/>
    <w:rsid w:val="00E36923"/>
    <w:rsid w:val="00E3769A"/>
    <w:rsid w:val="00E406D3"/>
    <w:rsid w:val="00E418F9"/>
    <w:rsid w:val="00E42E56"/>
    <w:rsid w:val="00E43D8E"/>
    <w:rsid w:val="00E4431B"/>
    <w:rsid w:val="00E446E0"/>
    <w:rsid w:val="00E44BD4"/>
    <w:rsid w:val="00E44F94"/>
    <w:rsid w:val="00E45D59"/>
    <w:rsid w:val="00E462F7"/>
    <w:rsid w:val="00E46326"/>
    <w:rsid w:val="00E47F0D"/>
    <w:rsid w:val="00E50888"/>
    <w:rsid w:val="00E5253D"/>
    <w:rsid w:val="00E52B0C"/>
    <w:rsid w:val="00E530FA"/>
    <w:rsid w:val="00E53227"/>
    <w:rsid w:val="00E538FA"/>
    <w:rsid w:val="00E53F69"/>
    <w:rsid w:val="00E5535C"/>
    <w:rsid w:val="00E55647"/>
    <w:rsid w:val="00E55C40"/>
    <w:rsid w:val="00E56536"/>
    <w:rsid w:val="00E57108"/>
    <w:rsid w:val="00E5796F"/>
    <w:rsid w:val="00E57E6C"/>
    <w:rsid w:val="00E6059D"/>
    <w:rsid w:val="00E60A92"/>
    <w:rsid w:val="00E60AE8"/>
    <w:rsid w:val="00E61A49"/>
    <w:rsid w:val="00E62532"/>
    <w:rsid w:val="00E62E5A"/>
    <w:rsid w:val="00E631B8"/>
    <w:rsid w:val="00E6341B"/>
    <w:rsid w:val="00E63FCB"/>
    <w:rsid w:val="00E64496"/>
    <w:rsid w:val="00E65848"/>
    <w:rsid w:val="00E66563"/>
    <w:rsid w:val="00E67229"/>
    <w:rsid w:val="00E67FEE"/>
    <w:rsid w:val="00E70167"/>
    <w:rsid w:val="00E70A5E"/>
    <w:rsid w:val="00E71683"/>
    <w:rsid w:val="00E72394"/>
    <w:rsid w:val="00E72774"/>
    <w:rsid w:val="00E72C4D"/>
    <w:rsid w:val="00E72C50"/>
    <w:rsid w:val="00E72EF8"/>
    <w:rsid w:val="00E7323A"/>
    <w:rsid w:val="00E75853"/>
    <w:rsid w:val="00E7703E"/>
    <w:rsid w:val="00E7750E"/>
    <w:rsid w:val="00E77D7B"/>
    <w:rsid w:val="00E8186F"/>
    <w:rsid w:val="00E82C3B"/>
    <w:rsid w:val="00E83258"/>
    <w:rsid w:val="00E8330F"/>
    <w:rsid w:val="00E84123"/>
    <w:rsid w:val="00E8454A"/>
    <w:rsid w:val="00E84AB5"/>
    <w:rsid w:val="00E84EA5"/>
    <w:rsid w:val="00E86ABE"/>
    <w:rsid w:val="00E86CEF"/>
    <w:rsid w:val="00E86E51"/>
    <w:rsid w:val="00E8748E"/>
    <w:rsid w:val="00E87ED1"/>
    <w:rsid w:val="00E90C0D"/>
    <w:rsid w:val="00E90D5A"/>
    <w:rsid w:val="00E910AA"/>
    <w:rsid w:val="00E91153"/>
    <w:rsid w:val="00E9119E"/>
    <w:rsid w:val="00E93018"/>
    <w:rsid w:val="00E9328D"/>
    <w:rsid w:val="00E932F6"/>
    <w:rsid w:val="00E93A43"/>
    <w:rsid w:val="00E94B49"/>
    <w:rsid w:val="00E9512D"/>
    <w:rsid w:val="00E96190"/>
    <w:rsid w:val="00E96559"/>
    <w:rsid w:val="00E96631"/>
    <w:rsid w:val="00E968B0"/>
    <w:rsid w:val="00E96C28"/>
    <w:rsid w:val="00E96D79"/>
    <w:rsid w:val="00EA2544"/>
    <w:rsid w:val="00EA2C90"/>
    <w:rsid w:val="00EA303D"/>
    <w:rsid w:val="00EA3B0E"/>
    <w:rsid w:val="00EA409B"/>
    <w:rsid w:val="00EA605B"/>
    <w:rsid w:val="00EA6D02"/>
    <w:rsid w:val="00EB0CEB"/>
    <w:rsid w:val="00EB15C9"/>
    <w:rsid w:val="00EB26C2"/>
    <w:rsid w:val="00EB43AD"/>
    <w:rsid w:val="00EB5523"/>
    <w:rsid w:val="00EB66AE"/>
    <w:rsid w:val="00EB71B6"/>
    <w:rsid w:val="00EB7D08"/>
    <w:rsid w:val="00EC0D20"/>
    <w:rsid w:val="00EC165F"/>
    <w:rsid w:val="00EC1DEC"/>
    <w:rsid w:val="00EC3C3B"/>
    <w:rsid w:val="00EC4E9C"/>
    <w:rsid w:val="00EC4F99"/>
    <w:rsid w:val="00EC4FCE"/>
    <w:rsid w:val="00EC5161"/>
    <w:rsid w:val="00EC54D8"/>
    <w:rsid w:val="00EC56B3"/>
    <w:rsid w:val="00EC5DC7"/>
    <w:rsid w:val="00EC656F"/>
    <w:rsid w:val="00EC67D6"/>
    <w:rsid w:val="00EC7200"/>
    <w:rsid w:val="00ED001C"/>
    <w:rsid w:val="00ED0B32"/>
    <w:rsid w:val="00ED266E"/>
    <w:rsid w:val="00ED2E23"/>
    <w:rsid w:val="00ED3186"/>
    <w:rsid w:val="00ED3366"/>
    <w:rsid w:val="00ED5017"/>
    <w:rsid w:val="00ED52BB"/>
    <w:rsid w:val="00ED6576"/>
    <w:rsid w:val="00ED6A03"/>
    <w:rsid w:val="00ED7FEF"/>
    <w:rsid w:val="00EE15B8"/>
    <w:rsid w:val="00EE1914"/>
    <w:rsid w:val="00EE2185"/>
    <w:rsid w:val="00EE2272"/>
    <w:rsid w:val="00EE29B9"/>
    <w:rsid w:val="00EE4222"/>
    <w:rsid w:val="00EE4689"/>
    <w:rsid w:val="00EE4D25"/>
    <w:rsid w:val="00EE5B14"/>
    <w:rsid w:val="00EE6352"/>
    <w:rsid w:val="00EE63DB"/>
    <w:rsid w:val="00EE67DD"/>
    <w:rsid w:val="00EE7B6B"/>
    <w:rsid w:val="00EE7EC6"/>
    <w:rsid w:val="00EF0587"/>
    <w:rsid w:val="00EF3E6F"/>
    <w:rsid w:val="00EF3F3B"/>
    <w:rsid w:val="00EF41A4"/>
    <w:rsid w:val="00EF465C"/>
    <w:rsid w:val="00EF5398"/>
    <w:rsid w:val="00EF5CF6"/>
    <w:rsid w:val="00EF661C"/>
    <w:rsid w:val="00EF679D"/>
    <w:rsid w:val="00F00AF1"/>
    <w:rsid w:val="00F00B22"/>
    <w:rsid w:val="00F00DA0"/>
    <w:rsid w:val="00F0138E"/>
    <w:rsid w:val="00F0166F"/>
    <w:rsid w:val="00F017B0"/>
    <w:rsid w:val="00F02C18"/>
    <w:rsid w:val="00F02FD8"/>
    <w:rsid w:val="00F03A7E"/>
    <w:rsid w:val="00F03C02"/>
    <w:rsid w:val="00F061BC"/>
    <w:rsid w:val="00F06A9C"/>
    <w:rsid w:val="00F07021"/>
    <w:rsid w:val="00F100AA"/>
    <w:rsid w:val="00F1205A"/>
    <w:rsid w:val="00F12119"/>
    <w:rsid w:val="00F12E3A"/>
    <w:rsid w:val="00F13B0E"/>
    <w:rsid w:val="00F14595"/>
    <w:rsid w:val="00F14B85"/>
    <w:rsid w:val="00F15783"/>
    <w:rsid w:val="00F15EAC"/>
    <w:rsid w:val="00F164A4"/>
    <w:rsid w:val="00F17E6A"/>
    <w:rsid w:val="00F210C2"/>
    <w:rsid w:val="00F220AE"/>
    <w:rsid w:val="00F22166"/>
    <w:rsid w:val="00F22B0C"/>
    <w:rsid w:val="00F233C1"/>
    <w:rsid w:val="00F2451B"/>
    <w:rsid w:val="00F25E03"/>
    <w:rsid w:val="00F26054"/>
    <w:rsid w:val="00F2620C"/>
    <w:rsid w:val="00F266FD"/>
    <w:rsid w:val="00F26A34"/>
    <w:rsid w:val="00F27452"/>
    <w:rsid w:val="00F27D8C"/>
    <w:rsid w:val="00F27FC3"/>
    <w:rsid w:val="00F31CBF"/>
    <w:rsid w:val="00F330B3"/>
    <w:rsid w:val="00F33FEE"/>
    <w:rsid w:val="00F34183"/>
    <w:rsid w:val="00F344B6"/>
    <w:rsid w:val="00F35104"/>
    <w:rsid w:val="00F360CD"/>
    <w:rsid w:val="00F36500"/>
    <w:rsid w:val="00F36C62"/>
    <w:rsid w:val="00F36E00"/>
    <w:rsid w:val="00F36E69"/>
    <w:rsid w:val="00F377B6"/>
    <w:rsid w:val="00F37809"/>
    <w:rsid w:val="00F4021E"/>
    <w:rsid w:val="00F404D3"/>
    <w:rsid w:val="00F4088E"/>
    <w:rsid w:val="00F4108D"/>
    <w:rsid w:val="00F41185"/>
    <w:rsid w:val="00F41482"/>
    <w:rsid w:val="00F418F6"/>
    <w:rsid w:val="00F41EEC"/>
    <w:rsid w:val="00F41F06"/>
    <w:rsid w:val="00F42FF0"/>
    <w:rsid w:val="00F434B9"/>
    <w:rsid w:val="00F43917"/>
    <w:rsid w:val="00F4418A"/>
    <w:rsid w:val="00F445B4"/>
    <w:rsid w:val="00F45DD0"/>
    <w:rsid w:val="00F460C4"/>
    <w:rsid w:val="00F4690E"/>
    <w:rsid w:val="00F478AE"/>
    <w:rsid w:val="00F47FA6"/>
    <w:rsid w:val="00F503E0"/>
    <w:rsid w:val="00F523B6"/>
    <w:rsid w:val="00F5392F"/>
    <w:rsid w:val="00F53BC0"/>
    <w:rsid w:val="00F53CD5"/>
    <w:rsid w:val="00F55E75"/>
    <w:rsid w:val="00F57142"/>
    <w:rsid w:val="00F574F7"/>
    <w:rsid w:val="00F60630"/>
    <w:rsid w:val="00F60B94"/>
    <w:rsid w:val="00F61011"/>
    <w:rsid w:val="00F61213"/>
    <w:rsid w:val="00F61397"/>
    <w:rsid w:val="00F617D6"/>
    <w:rsid w:val="00F61AC0"/>
    <w:rsid w:val="00F62C19"/>
    <w:rsid w:val="00F63ED0"/>
    <w:rsid w:val="00F65504"/>
    <w:rsid w:val="00F657B4"/>
    <w:rsid w:val="00F65A35"/>
    <w:rsid w:val="00F6685B"/>
    <w:rsid w:val="00F67C4E"/>
    <w:rsid w:val="00F70405"/>
    <w:rsid w:val="00F70528"/>
    <w:rsid w:val="00F71155"/>
    <w:rsid w:val="00F718A4"/>
    <w:rsid w:val="00F71B1A"/>
    <w:rsid w:val="00F72B6C"/>
    <w:rsid w:val="00F72C2F"/>
    <w:rsid w:val="00F730E9"/>
    <w:rsid w:val="00F739C7"/>
    <w:rsid w:val="00F73F47"/>
    <w:rsid w:val="00F741EA"/>
    <w:rsid w:val="00F76781"/>
    <w:rsid w:val="00F76923"/>
    <w:rsid w:val="00F76F4F"/>
    <w:rsid w:val="00F77256"/>
    <w:rsid w:val="00F77D2F"/>
    <w:rsid w:val="00F800CA"/>
    <w:rsid w:val="00F8122A"/>
    <w:rsid w:val="00F81A77"/>
    <w:rsid w:val="00F81AE7"/>
    <w:rsid w:val="00F81FA1"/>
    <w:rsid w:val="00F82D47"/>
    <w:rsid w:val="00F8300C"/>
    <w:rsid w:val="00F83542"/>
    <w:rsid w:val="00F84E67"/>
    <w:rsid w:val="00F851FB"/>
    <w:rsid w:val="00F85CFA"/>
    <w:rsid w:val="00F86245"/>
    <w:rsid w:val="00F86826"/>
    <w:rsid w:val="00F86913"/>
    <w:rsid w:val="00F86F8E"/>
    <w:rsid w:val="00F87439"/>
    <w:rsid w:val="00F87782"/>
    <w:rsid w:val="00F87B61"/>
    <w:rsid w:val="00F90569"/>
    <w:rsid w:val="00F909D3"/>
    <w:rsid w:val="00F91980"/>
    <w:rsid w:val="00F92045"/>
    <w:rsid w:val="00F921CE"/>
    <w:rsid w:val="00F925E8"/>
    <w:rsid w:val="00F940F4"/>
    <w:rsid w:val="00F94674"/>
    <w:rsid w:val="00F95122"/>
    <w:rsid w:val="00F9547F"/>
    <w:rsid w:val="00F96549"/>
    <w:rsid w:val="00F96AD8"/>
    <w:rsid w:val="00F97E04"/>
    <w:rsid w:val="00FA0154"/>
    <w:rsid w:val="00FA0B6E"/>
    <w:rsid w:val="00FA1D7F"/>
    <w:rsid w:val="00FA1E16"/>
    <w:rsid w:val="00FA24D5"/>
    <w:rsid w:val="00FA26C2"/>
    <w:rsid w:val="00FA2BF4"/>
    <w:rsid w:val="00FA44B0"/>
    <w:rsid w:val="00FA4C0A"/>
    <w:rsid w:val="00FA5254"/>
    <w:rsid w:val="00FA5C3B"/>
    <w:rsid w:val="00FA6816"/>
    <w:rsid w:val="00FA6B29"/>
    <w:rsid w:val="00FA76B2"/>
    <w:rsid w:val="00FB0C39"/>
    <w:rsid w:val="00FB1EAC"/>
    <w:rsid w:val="00FB1F03"/>
    <w:rsid w:val="00FB1F16"/>
    <w:rsid w:val="00FB2A56"/>
    <w:rsid w:val="00FB2DD8"/>
    <w:rsid w:val="00FB355D"/>
    <w:rsid w:val="00FB3AE9"/>
    <w:rsid w:val="00FB49EB"/>
    <w:rsid w:val="00FB5114"/>
    <w:rsid w:val="00FB5199"/>
    <w:rsid w:val="00FB6C00"/>
    <w:rsid w:val="00FB70F2"/>
    <w:rsid w:val="00FB7E7A"/>
    <w:rsid w:val="00FC1E8E"/>
    <w:rsid w:val="00FC33CF"/>
    <w:rsid w:val="00FC3646"/>
    <w:rsid w:val="00FC4C1D"/>
    <w:rsid w:val="00FC4D91"/>
    <w:rsid w:val="00FC4E50"/>
    <w:rsid w:val="00FC5149"/>
    <w:rsid w:val="00FC5504"/>
    <w:rsid w:val="00FC5CB6"/>
    <w:rsid w:val="00FC5CE8"/>
    <w:rsid w:val="00FC6038"/>
    <w:rsid w:val="00FC6039"/>
    <w:rsid w:val="00FC6C75"/>
    <w:rsid w:val="00FC6EC0"/>
    <w:rsid w:val="00FC7315"/>
    <w:rsid w:val="00FC7B75"/>
    <w:rsid w:val="00FD02CA"/>
    <w:rsid w:val="00FD0DFF"/>
    <w:rsid w:val="00FD0E2E"/>
    <w:rsid w:val="00FD11A9"/>
    <w:rsid w:val="00FD2065"/>
    <w:rsid w:val="00FD23F6"/>
    <w:rsid w:val="00FD2C7A"/>
    <w:rsid w:val="00FD42D3"/>
    <w:rsid w:val="00FD4438"/>
    <w:rsid w:val="00FD444C"/>
    <w:rsid w:val="00FD5148"/>
    <w:rsid w:val="00FD51F0"/>
    <w:rsid w:val="00FD5A72"/>
    <w:rsid w:val="00FD7752"/>
    <w:rsid w:val="00FE0C5B"/>
    <w:rsid w:val="00FE1A82"/>
    <w:rsid w:val="00FE1EBA"/>
    <w:rsid w:val="00FE1F88"/>
    <w:rsid w:val="00FE227D"/>
    <w:rsid w:val="00FE2527"/>
    <w:rsid w:val="00FE2994"/>
    <w:rsid w:val="00FE6251"/>
    <w:rsid w:val="00FE6DB7"/>
    <w:rsid w:val="00FE70D6"/>
    <w:rsid w:val="00FE770E"/>
    <w:rsid w:val="00FF0338"/>
    <w:rsid w:val="00FF0FD0"/>
    <w:rsid w:val="00FF1A9F"/>
    <w:rsid w:val="00FF2872"/>
    <w:rsid w:val="00FF2874"/>
    <w:rsid w:val="00FF2899"/>
    <w:rsid w:val="00FF367C"/>
    <w:rsid w:val="00FF4328"/>
    <w:rsid w:val="00FF5535"/>
    <w:rsid w:val="00FF63FC"/>
    <w:rsid w:val="00FF7F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4B821"/>
  <w15:chartTrackingRefBased/>
  <w15:docId w15:val="{E990FEBE-E6A7-4941-856F-57D015D7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E7A"/>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E553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ar"/>
    <w:uiPriority w:val="9"/>
    <w:semiHidden/>
    <w:unhideWhenUsed/>
    <w:qFormat/>
    <w:rsid w:val="009A7623"/>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535C"/>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E5535C"/>
    <w:pPr>
      <w:tabs>
        <w:tab w:val="center" w:pos="4419"/>
        <w:tab w:val="right" w:pos="8838"/>
      </w:tabs>
    </w:pPr>
  </w:style>
  <w:style w:type="character" w:customStyle="1" w:styleId="EncabezadoCar">
    <w:name w:val="Encabezado Car"/>
    <w:basedOn w:val="Fuentedeprrafopredeter"/>
    <w:link w:val="Encabezado"/>
    <w:uiPriority w:val="99"/>
    <w:rsid w:val="00E5535C"/>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E5535C"/>
    <w:pPr>
      <w:tabs>
        <w:tab w:val="center" w:pos="4419"/>
        <w:tab w:val="right" w:pos="8838"/>
      </w:tabs>
    </w:pPr>
  </w:style>
  <w:style w:type="character" w:customStyle="1" w:styleId="PiedepginaCar">
    <w:name w:val="Pie de página Car"/>
    <w:basedOn w:val="Fuentedeprrafopredeter"/>
    <w:link w:val="Piedepgina"/>
    <w:uiPriority w:val="99"/>
    <w:rsid w:val="00E5535C"/>
    <w:rPr>
      <w:rFonts w:ascii="Times New Roman" w:eastAsia="Times New Roman" w:hAnsi="Times New Roman" w:cs="Times New Roman"/>
      <w:sz w:val="20"/>
      <w:szCs w:val="20"/>
    </w:rPr>
  </w:style>
  <w:style w:type="paragraph" w:styleId="Sinespaciado">
    <w:name w:val="No Spacing"/>
    <w:uiPriority w:val="1"/>
    <w:qFormat/>
    <w:rsid w:val="00E5535C"/>
    <w:pPr>
      <w:spacing w:after="0" w:line="240" w:lineRule="auto"/>
    </w:pPr>
    <w:rPr>
      <w:rFonts w:ascii="Times New Roman" w:eastAsia="Times New Roman" w:hAnsi="Times New Roman" w:cs="Times New Roman"/>
      <w:sz w:val="20"/>
      <w:szCs w:val="20"/>
      <w:lang w:val="en-US"/>
    </w:rPr>
  </w:style>
  <w:style w:type="paragraph" w:styleId="Prrafodelista">
    <w:name w:val="List Paragraph"/>
    <w:aliases w:val="CNBV Parrafo1,Párrafo de lista1,Cita texto,Parrafo 1,Lista multicolor - Énfasis 11,Lista vistosa - Énfasis 11,Cuadrícula media 1 - Énfasis 21,List Paragraph-Thesis,Footnote"/>
    <w:basedOn w:val="Normal"/>
    <w:link w:val="PrrafodelistaCar"/>
    <w:uiPriority w:val="34"/>
    <w:qFormat/>
    <w:rsid w:val="00E5535C"/>
    <w:pPr>
      <w:ind w:left="720"/>
      <w:contextualSpacing/>
    </w:pPr>
  </w:style>
  <w:style w:type="paragraph" w:styleId="TtuloTDC">
    <w:name w:val="TOC Heading"/>
    <w:basedOn w:val="Ttulo1"/>
    <w:next w:val="Normal"/>
    <w:uiPriority w:val="39"/>
    <w:unhideWhenUsed/>
    <w:qFormat/>
    <w:rsid w:val="00E5535C"/>
    <w:pPr>
      <w:spacing w:line="259" w:lineRule="auto"/>
      <w:outlineLvl w:val="9"/>
    </w:pPr>
    <w:rPr>
      <w:lang w:eastAsia="es-MX"/>
    </w:rPr>
  </w:style>
  <w:style w:type="character" w:styleId="Textoennegrita">
    <w:name w:val="Strong"/>
    <w:basedOn w:val="Fuentedeprrafopredeter"/>
    <w:uiPriority w:val="22"/>
    <w:qFormat/>
    <w:rsid w:val="00E5535C"/>
    <w:rPr>
      <w:b/>
      <w:bCs/>
    </w:rPr>
  </w:style>
  <w:style w:type="character" w:styleId="Hipervnculo">
    <w:name w:val="Hyperlink"/>
    <w:basedOn w:val="Fuentedeprrafopredeter"/>
    <w:uiPriority w:val="99"/>
    <w:unhideWhenUsed/>
    <w:rsid w:val="00E5535C"/>
    <w:rPr>
      <w:color w:val="0563C1" w:themeColor="hyperlink"/>
      <w:u w:val="single"/>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E5535C"/>
    <w:rPr>
      <w:rFonts w:asciiTheme="minorHAnsi" w:eastAsiaTheme="minorEastAsia" w:hAnsiTheme="minorHAnsi" w:cstheme="minorBidi"/>
      <w:lang w:eastAsia="es-MX"/>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E5535C"/>
    <w:rPr>
      <w:rFonts w:eastAsiaTheme="minorEastAsia"/>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
    <w:basedOn w:val="Fuentedeprrafopredeter"/>
    <w:link w:val="4GChar"/>
    <w:uiPriority w:val="99"/>
    <w:unhideWhenUsed/>
    <w:qFormat/>
    <w:rsid w:val="00E5535C"/>
    <w:rPr>
      <w:vertAlign w:val="superscript"/>
    </w:r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E5535C"/>
    <w:pPr>
      <w:spacing w:before="100" w:beforeAutospacing="1" w:after="100" w:afterAutospacing="1"/>
    </w:pPr>
    <w:rPr>
      <w:sz w:val="24"/>
      <w:szCs w:val="24"/>
      <w:lang w:eastAsia="es-MX"/>
    </w:rPr>
  </w:style>
  <w:style w:type="table" w:styleId="Tablaconcuadrcula4-nfasis2">
    <w:name w:val="Grid Table 4 Accent 2"/>
    <w:basedOn w:val="Tablanormal"/>
    <w:uiPriority w:val="49"/>
    <w:rsid w:val="00E5535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extonotaalfinalCar">
    <w:name w:val="Texto nota al final Car"/>
    <w:basedOn w:val="Fuentedeprrafopredeter"/>
    <w:link w:val="Textonotaalfinal"/>
    <w:uiPriority w:val="99"/>
    <w:semiHidden/>
    <w:rsid w:val="00E5535C"/>
    <w:rPr>
      <w:rFonts w:ascii="Times New Roman" w:eastAsia="Times New Roman" w:hAnsi="Times New Roman" w:cs="Times New Roman"/>
      <w:sz w:val="20"/>
      <w:szCs w:val="20"/>
      <w:lang w:val="en-US"/>
    </w:rPr>
  </w:style>
  <w:style w:type="paragraph" w:styleId="Textonotaalfinal">
    <w:name w:val="endnote text"/>
    <w:basedOn w:val="Normal"/>
    <w:link w:val="TextonotaalfinalCar"/>
    <w:uiPriority w:val="99"/>
    <w:semiHidden/>
    <w:unhideWhenUsed/>
    <w:rsid w:val="00E5535C"/>
    <w:rPr>
      <w:lang w:val="en-US"/>
    </w:rPr>
  </w:style>
  <w:style w:type="character" w:customStyle="1" w:styleId="TextonotaalfinalCar1">
    <w:name w:val="Texto nota al final Car1"/>
    <w:basedOn w:val="Fuentedeprrafopredeter"/>
    <w:uiPriority w:val="99"/>
    <w:semiHidden/>
    <w:rsid w:val="00E5535C"/>
    <w:rPr>
      <w:rFonts w:ascii="Times New Roman" w:eastAsia="Times New Roman" w:hAnsi="Times New Roman" w:cs="Times New Roman"/>
      <w:sz w:val="20"/>
      <w:szCs w:val="20"/>
    </w:rPr>
  </w:style>
  <w:style w:type="character" w:customStyle="1" w:styleId="TextodegloboCar">
    <w:name w:val="Texto de globo Car"/>
    <w:basedOn w:val="Fuentedeprrafopredeter"/>
    <w:link w:val="Textodeglobo"/>
    <w:uiPriority w:val="99"/>
    <w:semiHidden/>
    <w:rsid w:val="00E5535C"/>
    <w:rPr>
      <w:rFonts w:ascii="Segoe UI" w:eastAsia="Times New Roman" w:hAnsi="Segoe UI" w:cs="Segoe UI"/>
      <w:sz w:val="18"/>
      <w:szCs w:val="18"/>
      <w:lang w:val="en-US"/>
    </w:rPr>
  </w:style>
  <w:style w:type="paragraph" w:styleId="Textodeglobo">
    <w:name w:val="Balloon Text"/>
    <w:basedOn w:val="Normal"/>
    <w:link w:val="TextodegloboCar"/>
    <w:uiPriority w:val="99"/>
    <w:semiHidden/>
    <w:unhideWhenUsed/>
    <w:rsid w:val="00E5535C"/>
    <w:rPr>
      <w:rFonts w:ascii="Segoe UI" w:hAnsi="Segoe UI" w:cs="Segoe UI"/>
      <w:sz w:val="18"/>
      <w:szCs w:val="18"/>
      <w:lang w:val="en-US"/>
    </w:rPr>
  </w:style>
  <w:style w:type="character" w:customStyle="1" w:styleId="TextodegloboCar1">
    <w:name w:val="Texto de globo Car1"/>
    <w:basedOn w:val="Fuentedeprrafopredeter"/>
    <w:uiPriority w:val="99"/>
    <w:semiHidden/>
    <w:rsid w:val="00E5535C"/>
    <w:rPr>
      <w:rFonts w:ascii="Segoe UI" w:eastAsia="Times New Roman" w:hAnsi="Segoe UI" w:cs="Segoe UI"/>
      <w:sz w:val="18"/>
      <w:szCs w:val="18"/>
    </w:rPr>
  </w:style>
  <w:style w:type="character" w:styleId="Nmerodepgina">
    <w:name w:val="page number"/>
    <w:basedOn w:val="Fuentedeprrafopredeter"/>
    <w:uiPriority w:val="99"/>
    <w:unhideWhenUsed/>
    <w:rsid w:val="00E5535C"/>
  </w:style>
  <w:style w:type="character" w:customStyle="1" w:styleId="lbl-encabezado-negro">
    <w:name w:val="lbl-encabezado-negro"/>
    <w:basedOn w:val="Fuentedeprrafopredeter"/>
    <w:rsid w:val="00E5535C"/>
  </w:style>
  <w:style w:type="character" w:styleId="nfasis">
    <w:name w:val="Emphasis"/>
    <w:basedOn w:val="Fuentedeprrafopredeter"/>
    <w:uiPriority w:val="20"/>
    <w:qFormat/>
    <w:rsid w:val="00E5535C"/>
    <w:rPr>
      <w:i/>
      <w:iCs/>
    </w:rPr>
  </w:style>
  <w:style w:type="paragraph" w:styleId="Ttulo">
    <w:name w:val="Title"/>
    <w:basedOn w:val="Normal"/>
    <w:next w:val="Normal"/>
    <w:link w:val="TtuloCar"/>
    <w:uiPriority w:val="10"/>
    <w:qFormat/>
    <w:rsid w:val="00E5535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535C"/>
    <w:rPr>
      <w:rFonts w:asciiTheme="majorHAnsi" w:eastAsiaTheme="majorEastAsia" w:hAnsiTheme="majorHAnsi" w:cstheme="majorBidi"/>
      <w:spacing w:val="-10"/>
      <w:kern w:val="28"/>
      <w:sz w:val="56"/>
      <w:szCs w:val="56"/>
    </w:rPr>
  </w:style>
  <w:style w:type="character" w:customStyle="1" w:styleId="Mencinsinresolver1">
    <w:name w:val="Mención sin resolver1"/>
    <w:basedOn w:val="Fuentedeprrafopredeter"/>
    <w:uiPriority w:val="99"/>
    <w:semiHidden/>
    <w:unhideWhenUsed/>
    <w:rsid w:val="00AD399D"/>
    <w:rPr>
      <w:color w:val="605E5C"/>
      <w:shd w:val="clear" w:color="auto" w:fill="E1DFDD"/>
    </w:rPr>
  </w:style>
  <w:style w:type="character" w:styleId="Refdenotaalfinal">
    <w:name w:val="endnote reference"/>
    <w:basedOn w:val="Fuentedeprrafopredeter"/>
    <w:uiPriority w:val="99"/>
    <w:semiHidden/>
    <w:unhideWhenUsed/>
    <w:rsid w:val="00A71B2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6242A"/>
    <w:pPr>
      <w:jc w:val="both"/>
    </w:pPr>
    <w:rPr>
      <w:rFonts w:asciiTheme="minorHAnsi" w:eastAsiaTheme="minorHAnsi" w:hAnsiTheme="minorHAnsi" w:cstheme="minorBidi"/>
      <w:sz w:val="22"/>
      <w:szCs w:val="22"/>
      <w:vertAlign w:val="superscript"/>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57345B"/>
    <w:rPr>
      <w:rFonts w:ascii="Times New Roman" w:eastAsia="Times New Roman" w:hAnsi="Times New Roman" w:cs="Times New Roman"/>
      <w:sz w:val="24"/>
      <w:szCs w:val="24"/>
      <w:lang w:eastAsia="es-MX"/>
    </w:rPr>
  </w:style>
  <w:style w:type="table" w:styleId="Tablaconcuadrcula">
    <w:name w:val="Table Grid"/>
    <w:basedOn w:val="Tablanormal"/>
    <w:uiPriority w:val="39"/>
    <w:rsid w:val="00D1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3">
    <w:name w:val="Grid Table 4 Accent 3"/>
    <w:basedOn w:val="Tablanormal"/>
    <w:uiPriority w:val="49"/>
    <w:rsid w:val="008E5C3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6C69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3">
    <w:name w:val="Grid Table 6 Colorful Accent 3"/>
    <w:basedOn w:val="Tablanormal"/>
    <w:uiPriority w:val="51"/>
    <w:rsid w:val="00021B9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3">
    <w:name w:val="List Table 2 Accent 3"/>
    <w:basedOn w:val="Tablanormal"/>
    <w:uiPriority w:val="47"/>
    <w:rsid w:val="00021B9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3-nfasis3">
    <w:name w:val="List Table 3 Accent 3"/>
    <w:basedOn w:val="Tablanormal"/>
    <w:uiPriority w:val="48"/>
    <w:rsid w:val="00C105C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
    <w:name w:val="List Table 3"/>
    <w:basedOn w:val="Tablanormal"/>
    <w:uiPriority w:val="48"/>
    <w:rsid w:val="00C105C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concuadrcula2-nfasis3">
    <w:name w:val="Grid Table 2 Accent 3"/>
    <w:basedOn w:val="Tablanormal"/>
    <w:uiPriority w:val="47"/>
    <w:rsid w:val="00370DD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
    <w:name w:val="Grid Table 6 Colorful"/>
    <w:basedOn w:val="Tablanormal"/>
    <w:uiPriority w:val="51"/>
    <w:rsid w:val="00370DD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6Car">
    <w:name w:val="Título 6 Car"/>
    <w:basedOn w:val="Fuentedeprrafopredeter"/>
    <w:link w:val="Ttulo6"/>
    <w:uiPriority w:val="9"/>
    <w:semiHidden/>
    <w:rsid w:val="009A7623"/>
    <w:rPr>
      <w:rFonts w:asciiTheme="majorHAnsi" w:eastAsiaTheme="majorEastAsia" w:hAnsiTheme="majorHAnsi" w:cstheme="majorBidi"/>
      <w:color w:val="1F3763" w:themeColor="accent1" w:themeShade="7F"/>
      <w:sz w:val="20"/>
      <w:szCs w:val="20"/>
    </w:rPr>
  </w:style>
  <w:style w:type="paragraph" w:styleId="Textoindependiente">
    <w:name w:val="Body Text"/>
    <w:basedOn w:val="Normal"/>
    <w:link w:val="TextoindependienteCar"/>
    <w:uiPriority w:val="1"/>
    <w:qFormat/>
    <w:rsid w:val="00FF2872"/>
    <w:pPr>
      <w:widowControl w:val="0"/>
      <w:autoSpaceDE w:val="0"/>
      <w:autoSpaceDN w:val="0"/>
    </w:pPr>
    <w:rPr>
      <w:rFonts w:ascii="Arial" w:eastAsia="Arial" w:hAnsi="Arial" w:cs="Arial"/>
      <w:sz w:val="28"/>
      <w:szCs w:val="28"/>
      <w:lang w:val="en-US"/>
    </w:rPr>
  </w:style>
  <w:style w:type="character" w:customStyle="1" w:styleId="TextoindependienteCar">
    <w:name w:val="Texto independiente Car"/>
    <w:basedOn w:val="Fuentedeprrafopredeter"/>
    <w:link w:val="Textoindependiente"/>
    <w:uiPriority w:val="1"/>
    <w:rsid w:val="00FF2872"/>
    <w:rPr>
      <w:rFonts w:ascii="Arial" w:eastAsia="Arial" w:hAnsi="Arial" w:cs="Arial"/>
      <w:sz w:val="28"/>
      <w:szCs w:val="28"/>
      <w:lang w:val="en-US"/>
    </w:rPr>
  </w:style>
  <w:style w:type="paragraph" w:customStyle="1" w:styleId="Default">
    <w:name w:val="Default"/>
    <w:rsid w:val="00B20CD8"/>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
    <w:link w:val="Prrafodelista"/>
    <w:uiPriority w:val="34"/>
    <w:locked/>
    <w:rsid w:val="00FE1A82"/>
    <w:rPr>
      <w:rFonts w:ascii="Times New Roman" w:eastAsia="Times New Roman" w:hAnsi="Times New Roman" w:cs="Times New Roman"/>
      <w:sz w:val="20"/>
      <w:szCs w:val="20"/>
    </w:rPr>
  </w:style>
  <w:style w:type="character" w:styleId="Refdecomentario">
    <w:name w:val="annotation reference"/>
    <w:basedOn w:val="Fuentedeprrafopredeter"/>
    <w:uiPriority w:val="99"/>
    <w:semiHidden/>
    <w:unhideWhenUsed/>
    <w:rsid w:val="00ED7FEF"/>
    <w:rPr>
      <w:sz w:val="16"/>
      <w:szCs w:val="16"/>
    </w:rPr>
  </w:style>
  <w:style w:type="paragraph" w:styleId="Textocomentario">
    <w:name w:val="annotation text"/>
    <w:basedOn w:val="Normal"/>
    <w:link w:val="TextocomentarioCar"/>
    <w:uiPriority w:val="99"/>
    <w:semiHidden/>
    <w:unhideWhenUsed/>
    <w:rsid w:val="00ED7FEF"/>
  </w:style>
  <w:style w:type="character" w:customStyle="1" w:styleId="TextocomentarioCar">
    <w:name w:val="Texto comentario Car"/>
    <w:basedOn w:val="Fuentedeprrafopredeter"/>
    <w:link w:val="Textocomentario"/>
    <w:uiPriority w:val="99"/>
    <w:semiHidden/>
    <w:rsid w:val="00ED7FEF"/>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D7FEF"/>
    <w:rPr>
      <w:b/>
      <w:bCs/>
    </w:rPr>
  </w:style>
  <w:style w:type="character" w:customStyle="1" w:styleId="AsuntodelcomentarioCar">
    <w:name w:val="Asunto del comentario Car"/>
    <w:basedOn w:val="TextocomentarioCar"/>
    <w:link w:val="Asuntodelcomentario"/>
    <w:uiPriority w:val="99"/>
    <w:semiHidden/>
    <w:rsid w:val="00ED7FEF"/>
    <w:rPr>
      <w:rFonts w:ascii="Times New Roman" w:eastAsia="Times New Roman" w:hAnsi="Times New Roman" w:cs="Times New Roman"/>
      <w:b/>
      <w:bCs/>
      <w:sz w:val="20"/>
      <w:szCs w:val="20"/>
    </w:rPr>
  </w:style>
  <w:style w:type="paragraph" w:customStyle="1" w:styleId="Estilo">
    <w:name w:val="Estilo"/>
    <w:basedOn w:val="Sinespaciado"/>
    <w:link w:val="EstiloCar"/>
    <w:qFormat/>
    <w:rsid w:val="00DA7E2D"/>
    <w:pPr>
      <w:jc w:val="both"/>
    </w:pPr>
    <w:rPr>
      <w:rFonts w:ascii="Arial" w:eastAsiaTheme="minorHAnsi" w:hAnsi="Arial" w:cstheme="minorBidi"/>
      <w:sz w:val="24"/>
      <w:szCs w:val="22"/>
      <w:lang w:val="es-MX"/>
    </w:rPr>
  </w:style>
  <w:style w:type="character" w:customStyle="1" w:styleId="EstiloCar">
    <w:name w:val="Estilo Car"/>
    <w:basedOn w:val="Fuentedeprrafopredeter"/>
    <w:link w:val="Estilo"/>
    <w:rsid w:val="00DA7E2D"/>
    <w:rPr>
      <w:rFonts w:ascii="Arial" w:hAnsi="Arial"/>
      <w:sz w:val="24"/>
    </w:rPr>
  </w:style>
  <w:style w:type="table" w:styleId="Tablaconcuadrcula5oscura-nfasis3">
    <w:name w:val="Grid Table 5 Dark Accent 3"/>
    <w:basedOn w:val="Tablanormal"/>
    <w:uiPriority w:val="50"/>
    <w:rsid w:val="00D873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Mencinsinresolver">
    <w:name w:val="Unresolved Mention"/>
    <w:basedOn w:val="Fuentedeprrafopredeter"/>
    <w:uiPriority w:val="99"/>
    <w:semiHidden/>
    <w:unhideWhenUsed/>
    <w:rsid w:val="00D15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9952">
      <w:bodyDiv w:val="1"/>
      <w:marLeft w:val="0"/>
      <w:marRight w:val="0"/>
      <w:marTop w:val="0"/>
      <w:marBottom w:val="0"/>
      <w:divBdr>
        <w:top w:val="none" w:sz="0" w:space="0" w:color="auto"/>
        <w:left w:val="none" w:sz="0" w:space="0" w:color="auto"/>
        <w:bottom w:val="none" w:sz="0" w:space="0" w:color="auto"/>
        <w:right w:val="none" w:sz="0" w:space="0" w:color="auto"/>
      </w:divBdr>
    </w:div>
    <w:div w:id="265431330">
      <w:bodyDiv w:val="1"/>
      <w:marLeft w:val="0"/>
      <w:marRight w:val="0"/>
      <w:marTop w:val="0"/>
      <w:marBottom w:val="0"/>
      <w:divBdr>
        <w:top w:val="none" w:sz="0" w:space="0" w:color="auto"/>
        <w:left w:val="none" w:sz="0" w:space="0" w:color="auto"/>
        <w:bottom w:val="none" w:sz="0" w:space="0" w:color="auto"/>
        <w:right w:val="none" w:sz="0" w:space="0" w:color="auto"/>
      </w:divBdr>
    </w:div>
    <w:div w:id="327291303">
      <w:bodyDiv w:val="1"/>
      <w:marLeft w:val="0"/>
      <w:marRight w:val="0"/>
      <w:marTop w:val="0"/>
      <w:marBottom w:val="0"/>
      <w:divBdr>
        <w:top w:val="none" w:sz="0" w:space="0" w:color="auto"/>
        <w:left w:val="none" w:sz="0" w:space="0" w:color="auto"/>
        <w:bottom w:val="none" w:sz="0" w:space="0" w:color="auto"/>
        <w:right w:val="none" w:sz="0" w:space="0" w:color="auto"/>
      </w:divBdr>
    </w:div>
    <w:div w:id="397093657">
      <w:bodyDiv w:val="1"/>
      <w:marLeft w:val="0"/>
      <w:marRight w:val="0"/>
      <w:marTop w:val="0"/>
      <w:marBottom w:val="0"/>
      <w:divBdr>
        <w:top w:val="none" w:sz="0" w:space="0" w:color="auto"/>
        <w:left w:val="none" w:sz="0" w:space="0" w:color="auto"/>
        <w:bottom w:val="none" w:sz="0" w:space="0" w:color="auto"/>
        <w:right w:val="none" w:sz="0" w:space="0" w:color="auto"/>
      </w:divBdr>
    </w:div>
    <w:div w:id="405807374">
      <w:bodyDiv w:val="1"/>
      <w:marLeft w:val="0"/>
      <w:marRight w:val="0"/>
      <w:marTop w:val="0"/>
      <w:marBottom w:val="0"/>
      <w:divBdr>
        <w:top w:val="none" w:sz="0" w:space="0" w:color="auto"/>
        <w:left w:val="none" w:sz="0" w:space="0" w:color="auto"/>
        <w:bottom w:val="none" w:sz="0" w:space="0" w:color="auto"/>
        <w:right w:val="none" w:sz="0" w:space="0" w:color="auto"/>
      </w:divBdr>
    </w:div>
    <w:div w:id="698051541">
      <w:bodyDiv w:val="1"/>
      <w:marLeft w:val="0"/>
      <w:marRight w:val="0"/>
      <w:marTop w:val="0"/>
      <w:marBottom w:val="0"/>
      <w:divBdr>
        <w:top w:val="none" w:sz="0" w:space="0" w:color="auto"/>
        <w:left w:val="none" w:sz="0" w:space="0" w:color="auto"/>
        <w:bottom w:val="none" w:sz="0" w:space="0" w:color="auto"/>
        <w:right w:val="none" w:sz="0" w:space="0" w:color="auto"/>
      </w:divBdr>
    </w:div>
    <w:div w:id="1009257024">
      <w:bodyDiv w:val="1"/>
      <w:marLeft w:val="0"/>
      <w:marRight w:val="0"/>
      <w:marTop w:val="0"/>
      <w:marBottom w:val="0"/>
      <w:divBdr>
        <w:top w:val="none" w:sz="0" w:space="0" w:color="auto"/>
        <w:left w:val="none" w:sz="0" w:space="0" w:color="auto"/>
        <w:bottom w:val="none" w:sz="0" w:space="0" w:color="auto"/>
        <w:right w:val="none" w:sz="0" w:space="0" w:color="auto"/>
      </w:divBdr>
    </w:div>
    <w:div w:id="1141919598">
      <w:bodyDiv w:val="1"/>
      <w:marLeft w:val="0"/>
      <w:marRight w:val="0"/>
      <w:marTop w:val="0"/>
      <w:marBottom w:val="0"/>
      <w:divBdr>
        <w:top w:val="none" w:sz="0" w:space="0" w:color="auto"/>
        <w:left w:val="none" w:sz="0" w:space="0" w:color="auto"/>
        <w:bottom w:val="none" w:sz="0" w:space="0" w:color="auto"/>
        <w:right w:val="none" w:sz="0" w:space="0" w:color="auto"/>
      </w:divBdr>
    </w:div>
    <w:div w:id="1222978127">
      <w:bodyDiv w:val="1"/>
      <w:marLeft w:val="0"/>
      <w:marRight w:val="0"/>
      <w:marTop w:val="0"/>
      <w:marBottom w:val="0"/>
      <w:divBdr>
        <w:top w:val="none" w:sz="0" w:space="0" w:color="auto"/>
        <w:left w:val="none" w:sz="0" w:space="0" w:color="auto"/>
        <w:bottom w:val="none" w:sz="0" w:space="0" w:color="auto"/>
        <w:right w:val="none" w:sz="0" w:space="0" w:color="auto"/>
      </w:divBdr>
    </w:div>
    <w:div w:id="1437559510">
      <w:bodyDiv w:val="1"/>
      <w:marLeft w:val="0"/>
      <w:marRight w:val="0"/>
      <w:marTop w:val="0"/>
      <w:marBottom w:val="0"/>
      <w:divBdr>
        <w:top w:val="none" w:sz="0" w:space="0" w:color="auto"/>
        <w:left w:val="none" w:sz="0" w:space="0" w:color="auto"/>
        <w:bottom w:val="none" w:sz="0" w:space="0" w:color="auto"/>
        <w:right w:val="none" w:sz="0" w:space="0" w:color="auto"/>
      </w:divBdr>
    </w:div>
    <w:div w:id="1440373610">
      <w:bodyDiv w:val="1"/>
      <w:marLeft w:val="0"/>
      <w:marRight w:val="0"/>
      <w:marTop w:val="0"/>
      <w:marBottom w:val="0"/>
      <w:divBdr>
        <w:top w:val="none" w:sz="0" w:space="0" w:color="auto"/>
        <w:left w:val="none" w:sz="0" w:space="0" w:color="auto"/>
        <w:bottom w:val="none" w:sz="0" w:space="0" w:color="auto"/>
        <w:right w:val="none" w:sz="0" w:space="0" w:color="auto"/>
      </w:divBdr>
    </w:div>
    <w:div w:id="1648509734">
      <w:bodyDiv w:val="1"/>
      <w:marLeft w:val="0"/>
      <w:marRight w:val="0"/>
      <w:marTop w:val="0"/>
      <w:marBottom w:val="0"/>
      <w:divBdr>
        <w:top w:val="none" w:sz="0" w:space="0" w:color="auto"/>
        <w:left w:val="none" w:sz="0" w:space="0" w:color="auto"/>
        <w:bottom w:val="none" w:sz="0" w:space="0" w:color="auto"/>
        <w:right w:val="none" w:sz="0" w:space="0" w:color="auto"/>
      </w:divBdr>
    </w:div>
    <w:div w:id="1768650781">
      <w:bodyDiv w:val="1"/>
      <w:marLeft w:val="0"/>
      <w:marRight w:val="0"/>
      <w:marTop w:val="0"/>
      <w:marBottom w:val="0"/>
      <w:divBdr>
        <w:top w:val="none" w:sz="0" w:space="0" w:color="auto"/>
        <w:left w:val="none" w:sz="0" w:space="0" w:color="auto"/>
        <w:bottom w:val="none" w:sz="0" w:space="0" w:color="auto"/>
        <w:right w:val="none" w:sz="0" w:space="0" w:color="auto"/>
      </w:divBdr>
    </w:div>
    <w:div w:id="1805076315">
      <w:bodyDiv w:val="1"/>
      <w:marLeft w:val="0"/>
      <w:marRight w:val="0"/>
      <w:marTop w:val="0"/>
      <w:marBottom w:val="0"/>
      <w:divBdr>
        <w:top w:val="none" w:sz="0" w:space="0" w:color="auto"/>
        <w:left w:val="none" w:sz="0" w:space="0" w:color="auto"/>
        <w:bottom w:val="none" w:sz="0" w:space="0" w:color="auto"/>
        <w:right w:val="none" w:sz="0" w:space="0" w:color="auto"/>
      </w:divBdr>
    </w:div>
    <w:div w:id="1829516270">
      <w:bodyDiv w:val="1"/>
      <w:marLeft w:val="0"/>
      <w:marRight w:val="0"/>
      <w:marTop w:val="0"/>
      <w:marBottom w:val="0"/>
      <w:divBdr>
        <w:top w:val="none" w:sz="0" w:space="0" w:color="auto"/>
        <w:left w:val="none" w:sz="0" w:space="0" w:color="auto"/>
        <w:bottom w:val="none" w:sz="0" w:space="0" w:color="auto"/>
        <w:right w:val="none" w:sz="0" w:space="0" w:color="auto"/>
      </w:divBdr>
    </w:div>
    <w:div w:id="1904564987">
      <w:bodyDiv w:val="1"/>
      <w:marLeft w:val="0"/>
      <w:marRight w:val="0"/>
      <w:marTop w:val="0"/>
      <w:marBottom w:val="0"/>
      <w:divBdr>
        <w:top w:val="none" w:sz="0" w:space="0" w:color="auto"/>
        <w:left w:val="none" w:sz="0" w:space="0" w:color="auto"/>
        <w:bottom w:val="none" w:sz="0" w:space="0" w:color="auto"/>
        <w:right w:val="none" w:sz="0" w:space="0" w:color="auto"/>
      </w:divBdr>
    </w:div>
    <w:div w:id="1917543835">
      <w:bodyDiv w:val="1"/>
      <w:marLeft w:val="0"/>
      <w:marRight w:val="0"/>
      <w:marTop w:val="0"/>
      <w:marBottom w:val="0"/>
      <w:divBdr>
        <w:top w:val="none" w:sz="0" w:space="0" w:color="auto"/>
        <w:left w:val="none" w:sz="0" w:space="0" w:color="auto"/>
        <w:bottom w:val="none" w:sz="0" w:space="0" w:color="auto"/>
        <w:right w:val="none" w:sz="0" w:space="0" w:color="auto"/>
      </w:divBdr>
    </w:div>
    <w:div w:id="2009166373">
      <w:bodyDiv w:val="1"/>
      <w:marLeft w:val="0"/>
      <w:marRight w:val="0"/>
      <w:marTop w:val="0"/>
      <w:marBottom w:val="0"/>
      <w:divBdr>
        <w:top w:val="none" w:sz="0" w:space="0" w:color="auto"/>
        <w:left w:val="none" w:sz="0" w:space="0" w:color="auto"/>
        <w:bottom w:val="none" w:sz="0" w:space="0" w:color="auto"/>
        <w:right w:val="none" w:sz="0" w:space="0" w:color="auto"/>
      </w:divBdr>
    </w:div>
    <w:div w:id="2013023523">
      <w:bodyDiv w:val="1"/>
      <w:marLeft w:val="0"/>
      <w:marRight w:val="0"/>
      <w:marTop w:val="0"/>
      <w:marBottom w:val="0"/>
      <w:divBdr>
        <w:top w:val="none" w:sz="0" w:space="0" w:color="auto"/>
        <w:left w:val="none" w:sz="0" w:space="0" w:color="auto"/>
        <w:bottom w:val="none" w:sz="0" w:space="0" w:color="auto"/>
        <w:right w:val="none" w:sz="0" w:space="0" w:color="auto"/>
      </w:divBdr>
    </w:div>
    <w:div w:id="212410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egi.org.mx/contenidos/programas/intercensal/2015/doc/eic_2015_presentacion.pdf" TargetMode="External"/><Relationship Id="rId2" Type="http://schemas.openxmlformats.org/officeDocument/2006/relationships/hyperlink" Target="file:///C:/Users/te_sec3/Downloads/___Pob%20indigena%202015%20Datos%20x%20EF.pdf" TargetMode="External"/><Relationship Id="rId1" Type="http://schemas.openxmlformats.org/officeDocument/2006/relationships/hyperlink" Target="http://infosen.senado.gob.mx/sgsp/gaceta/62/3/2014-11-27-1/assets/documentos/Dic_Puntos_Const_FRACCION_III_DEL_ARTICULO_2_CONST.pdf" TargetMode="External"/><Relationship Id="rId6" Type="http://schemas.openxmlformats.org/officeDocument/2006/relationships/hyperlink" Target="http://internet.contenidos.inegi.org.mx/contenidos/Productos/prod_serv/contenidos/espanol/bvinegi/productos/nueva_estruc/inter_censal/estados2015/702825079246.pdf" TargetMode="External"/><Relationship Id="rId5" Type="http://schemas.openxmlformats.org/officeDocument/2006/relationships/hyperlink" Target="https://www.inegi.org.mx/contenidos/programas/intercensal/2015/doc/eic_2015_presentacion.pdf" TargetMode="External"/><Relationship Id="rId4" Type="http://schemas.openxmlformats.org/officeDocument/2006/relationships/hyperlink" Target="https://portalanterior.ine.mx/archivos2/DS/recopilacion/JGEex201506-22ac_01P01-01x01-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6BC2-498F-41B8-8BDD-852650FC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9573</Words>
  <Characters>52653</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3</dc:creator>
  <cp:keywords/>
  <dc:description/>
  <cp:lastModifiedBy>Secretario Gral</cp:lastModifiedBy>
  <cp:revision>3</cp:revision>
  <cp:lastPrinted>2020-10-21T17:32:00Z</cp:lastPrinted>
  <dcterms:created xsi:type="dcterms:W3CDTF">2020-10-21T19:59:00Z</dcterms:created>
  <dcterms:modified xsi:type="dcterms:W3CDTF">2020-10-21T20:00:00Z</dcterms:modified>
</cp:coreProperties>
</file>